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FBEA" w14:textId="77777777" w:rsidR="00973E13" w:rsidRDefault="00973E13" w:rsidP="000B0E98">
      <w:pPr>
        <w:pStyle w:val="Titolo3"/>
        <w:widowControl w:val="0"/>
        <w:suppressLineNumbers/>
        <w:suppressAutoHyphens/>
      </w:pPr>
      <w:r>
        <w:t xml:space="preserve">Titolo </w:t>
      </w:r>
      <w:r w:rsidR="00922375">
        <w:t>inglese</w:t>
      </w:r>
      <w:r>
        <w:t xml:space="preserve"> </w:t>
      </w:r>
      <w:r w:rsidRPr="005547FC">
        <w:t xml:space="preserve">del </w:t>
      </w:r>
      <w:r w:rsidRPr="00A12E6B">
        <w:t>saggio</w:t>
      </w:r>
      <w:r>
        <w:t xml:space="preserve"> (</w:t>
      </w:r>
      <w:r w:rsidRPr="00207747">
        <w:rPr>
          <w:highlight w:val="yellow"/>
        </w:rPr>
        <w:t xml:space="preserve">max </w:t>
      </w:r>
      <w:r w:rsidR="00960DBB" w:rsidRPr="00207747">
        <w:rPr>
          <w:highlight w:val="yellow"/>
        </w:rPr>
        <w:t>12</w:t>
      </w:r>
      <w:r w:rsidR="003D6FB9" w:rsidRPr="00207747">
        <w:rPr>
          <w:highlight w:val="yellow"/>
        </w:rPr>
        <w:t>0</w:t>
      </w:r>
      <w:r w:rsidR="00960DBB" w:rsidRPr="00207747">
        <w:rPr>
          <w:highlight w:val="yellow"/>
        </w:rPr>
        <w:t xml:space="preserve"> caratteri spazi inclusi</w:t>
      </w:r>
      <w:r>
        <w:t>) [Stile Titolo saggio]</w:t>
      </w:r>
    </w:p>
    <w:p w14:paraId="727E1A5E" w14:textId="77777777" w:rsidR="00973E13" w:rsidRDefault="00973E13" w:rsidP="000B0E98">
      <w:pPr>
        <w:pStyle w:val="Titolo3"/>
        <w:widowControl w:val="0"/>
        <w:suppressLineNumbers/>
        <w:suppressAutoHyphens/>
      </w:pPr>
    </w:p>
    <w:p w14:paraId="6AC68A99" w14:textId="77777777" w:rsidR="001445D7" w:rsidRPr="00C64EC9" w:rsidRDefault="00973E13" w:rsidP="000B0E98">
      <w:pPr>
        <w:pStyle w:val="Titolo3"/>
        <w:widowControl w:val="0"/>
        <w:suppressLineNumbers/>
        <w:suppressAutoHyphens/>
        <w:rPr>
          <w:sz w:val="32"/>
        </w:rPr>
      </w:pPr>
      <w:r>
        <w:t>Titolo i</w:t>
      </w:r>
      <w:r w:rsidR="00922375">
        <w:t>taliano</w:t>
      </w:r>
      <w:r>
        <w:t xml:space="preserve"> </w:t>
      </w:r>
      <w:r w:rsidR="00024CC4" w:rsidRPr="005547FC">
        <w:t>del saggio</w:t>
      </w:r>
      <w:r w:rsidR="001A0373">
        <w:t xml:space="preserve"> </w:t>
      </w:r>
      <w:r w:rsidR="00D74B16">
        <w:t>(</w:t>
      </w:r>
      <w:r w:rsidR="00D74B16" w:rsidRPr="00BC62A5">
        <w:rPr>
          <w:highlight w:val="yellow"/>
        </w:rPr>
        <w:t xml:space="preserve">max </w:t>
      </w:r>
      <w:r w:rsidR="00960DBB" w:rsidRPr="00BC62A5">
        <w:rPr>
          <w:highlight w:val="yellow"/>
        </w:rPr>
        <w:t>12</w:t>
      </w:r>
      <w:r w:rsidR="003D6FB9" w:rsidRPr="00BC62A5">
        <w:rPr>
          <w:highlight w:val="yellow"/>
        </w:rPr>
        <w:t>0</w:t>
      </w:r>
      <w:r w:rsidR="00960DBB" w:rsidRPr="00BC62A5">
        <w:rPr>
          <w:highlight w:val="yellow"/>
        </w:rPr>
        <w:t xml:space="preserve"> caratteri spazi inclusi</w:t>
      </w:r>
      <w:r w:rsidR="00D74B16">
        <w:t xml:space="preserve">) </w:t>
      </w:r>
      <w:r w:rsidR="001A0373">
        <w:t>[Stile Titolo saggio]</w:t>
      </w:r>
    </w:p>
    <w:p w14:paraId="5DBFF290" w14:textId="77777777" w:rsidR="00DA1E78" w:rsidRDefault="00DA1E78" w:rsidP="000B0E98">
      <w:pPr>
        <w:widowControl w:val="0"/>
        <w:suppressLineNumbers/>
        <w:suppressAutoHyphens/>
      </w:pPr>
    </w:p>
    <w:p w14:paraId="27C95635" w14:textId="77777777" w:rsidR="001445D7" w:rsidRPr="00B271DA" w:rsidRDefault="00014100" w:rsidP="000B0E98">
      <w:pPr>
        <w:pStyle w:val="Sottotitolo"/>
        <w:widowControl w:val="0"/>
        <w:suppressLineNumbers/>
        <w:suppressAutoHyphens/>
      </w:pPr>
      <w:r w:rsidRPr="00B271DA">
        <w:t>Nome</w:t>
      </w:r>
      <w:r w:rsidR="00572A09" w:rsidRPr="00B271DA">
        <w:t>1</w:t>
      </w:r>
      <w:r w:rsidRPr="00B271DA">
        <w:t xml:space="preserve"> </w:t>
      </w:r>
      <w:r w:rsidR="003F10EF" w:rsidRPr="00B271DA">
        <w:t>C</w:t>
      </w:r>
      <w:r w:rsidRPr="00B271DA">
        <w:t>ognome</w:t>
      </w:r>
      <w:r w:rsidR="00572A09" w:rsidRPr="00B271DA">
        <w:t>1</w:t>
      </w:r>
      <w:r w:rsidR="00B271DA" w:rsidRPr="00B271DA">
        <w:rPr>
          <w:vertAlign w:val="superscript"/>
        </w:rPr>
        <w:t>a</w:t>
      </w:r>
      <w:r w:rsidR="00572A09" w:rsidRPr="00B271DA">
        <w:t>, Nome2 Cognome2</w:t>
      </w:r>
      <w:r w:rsidR="00B271DA" w:rsidRPr="00B271DA">
        <w:rPr>
          <w:vertAlign w:val="superscript"/>
        </w:rPr>
        <w:t>b</w:t>
      </w:r>
      <w:r w:rsidR="00B271DA" w:rsidRPr="00B271DA">
        <w:t>, Nome3 Cognome3</w:t>
      </w:r>
      <w:r w:rsidR="00B271DA" w:rsidRPr="00B271DA">
        <w:rPr>
          <w:vertAlign w:val="superscript"/>
        </w:rPr>
        <w:t>c</w:t>
      </w:r>
      <w:r w:rsidR="00B271DA" w:rsidRPr="00B271DA">
        <w:t xml:space="preserve">, </w:t>
      </w:r>
      <w:r w:rsidR="00B271DA" w:rsidRPr="00954CE9">
        <w:t>…</w:t>
      </w:r>
      <w:r w:rsidR="006B199F" w:rsidRPr="006B199F">
        <w:rPr>
          <w:vertAlign w:val="superscript"/>
        </w:rPr>
        <w:t>x</w:t>
      </w:r>
      <w:r w:rsidR="00BB5732">
        <w:rPr>
          <w:vertAlign w:val="superscript"/>
        </w:rPr>
        <w:t>,</w:t>
      </w:r>
      <w:r w:rsidR="00954CE9" w:rsidRPr="00954CE9">
        <w:rPr>
          <w:rStyle w:val="Rimandonotaapidipagina"/>
        </w:rPr>
        <w:footnoteReference w:id="1"/>
      </w:r>
      <w:r w:rsidR="001A0373" w:rsidRPr="00954CE9">
        <w:t xml:space="preserve"> [</w:t>
      </w:r>
      <w:r w:rsidR="00A61FCB">
        <w:t xml:space="preserve">usare lo </w:t>
      </w:r>
      <w:r w:rsidR="001A0373" w:rsidRPr="00954CE9">
        <w:t>Stile</w:t>
      </w:r>
      <w:r w:rsidR="001A0373">
        <w:t xml:space="preserve"> Autore</w:t>
      </w:r>
      <w:r w:rsidR="00A61FCB">
        <w:t xml:space="preserve"> e </w:t>
      </w:r>
      <w:r w:rsidR="00A61FCB" w:rsidRPr="00A61FCB">
        <w:rPr>
          <w:highlight w:val="yellow"/>
        </w:rPr>
        <w:t>NO CONTRIBUTI ANONIMI</w:t>
      </w:r>
      <w:r w:rsidR="00A76F67">
        <w:t xml:space="preserve">. </w:t>
      </w:r>
      <w:r w:rsidR="00A76F67" w:rsidRPr="00A76F67">
        <w:rPr>
          <w:highlight w:val="yellow"/>
        </w:rPr>
        <w:t>INDICA</w:t>
      </w:r>
      <w:r w:rsidR="00A76F67">
        <w:rPr>
          <w:highlight w:val="yellow"/>
        </w:rPr>
        <w:t>R</w:t>
      </w:r>
      <w:r w:rsidR="00A76F67" w:rsidRPr="00A76F67">
        <w:rPr>
          <w:highlight w:val="yellow"/>
        </w:rPr>
        <w:t>E SEMPRE I NOMI E LE AFFILIAZIONI</w:t>
      </w:r>
      <w:r w:rsidR="001A0373">
        <w:t>]</w:t>
      </w:r>
    </w:p>
    <w:p w14:paraId="71FCE533" w14:textId="77777777" w:rsidR="005679CC" w:rsidRPr="00B271DA" w:rsidRDefault="00B271DA" w:rsidP="000B0E98">
      <w:pPr>
        <w:pStyle w:val="Affiliazione"/>
        <w:widowControl w:val="0"/>
        <w:suppressLineNumbers/>
        <w:suppressAutoHyphens/>
      </w:pPr>
      <w:proofErr w:type="gramStart"/>
      <w:r w:rsidRPr="00D617CA">
        <w:rPr>
          <w:vertAlign w:val="superscript"/>
        </w:rPr>
        <w:t>a</w:t>
      </w:r>
      <w:proofErr w:type="gramEnd"/>
      <w:r>
        <w:t xml:space="preserve"> </w:t>
      </w:r>
      <w:r w:rsidR="005679CC" w:rsidRPr="00B271DA">
        <w:t>Affi</w:t>
      </w:r>
      <w:r w:rsidR="00572A09" w:rsidRPr="00B271DA">
        <w:t>liazione</w:t>
      </w:r>
      <w:r w:rsidRPr="00B271DA">
        <w:t xml:space="preserve"> di </w:t>
      </w:r>
      <w:r w:rsidR="00D74B16">
        <w:t>autore</w:t>
      </w:r>
      <w:r w:rsidRPr="00B271DA">
        <w:t>1</w:t>
      </w:r>
      <w:r w:rsidR="00AA16E9">
        <w:t>, e</w:t>
      </w:r>
      <w:r w:rsidR="00D74B16">
        <w:t>-</w:t>
      </w:r>
      <w:r w:rsidR="00AA16E9">
        <w:t>mail1</w:t>
      </w:r>
      <w:r w:rsidR="001A0373">
        <w:t xml:space="preserve"> [Stile Affiliazione</w:t>
      </w:r>
      <w:r w:rsidR="00EB431D">
        <w:t xml:space="preserve"> </w:t>
      </w:r>
      <w:r w:rsidR="00BB5732">
        <w:t>e</w:t>
      </w:r>
      <w:r w:rsidR="00A61FCB">
        <w:t xml:space="preserve"> rendere l’indiri</w:t>
      </w:r>
      <w:r w:rsidR="001C39D2">
        <w:t>zzo cliccabile</w:t>
      </w:r>
      <w:r w:rsidR="001A0373">
        <w:t>]</w:t>
      </w:r>
    </w:p>
    <w:p w14:paraId="0DF1CD57" w14:textId="77777777" w:rsidR="00B271DA" w:rsidRPr="00B271DA" w:rsidRDefault="00B271DA" w:rsidP="000B0E98">
      <w:pPr>
        <w:pStyle w:val="Affiliazione"/>
        <w:widowControl w:val="0"/>
        <w:suppressLineNumbers/>
        <w:suppressAutoHyphens/>
      </w:pPr>
      <w:r w:rsidRPr="00D617CA">
        <w:rPr>
          <w:vertAlign w:val="superscript"/>
        </w:rPr>
        <w:t>b</w:t>
      </w:r>
      <w:r>
        <w:t xml:space="preserve"> </w:t>
      </w:r>
      <w:r w:rsidRPr="00B271DA">
        <w:t xml:space="preserve">Affiliazione di </w:t>
      </w:r>
      <w:r w:rsidR="00D74B16">
        <w:t>autor</w:t>
      </w:r>
      <w:r w:rsidRPr="00B271DA">
        <w:t>e2</w:t>
      </w:r>
      <w:r w:rsidR="00AA16E9">
        <w:t>, e</w:t>
      </w:r>
      <w:r w:rsidR="00D74B16">
        <w:t>-</w:t>
      </w:r>
      <w:r w:rsidR="00AA16E9">
        <w:t>mail2</w:t>
      </w:r>
      <w:r w:rsidR="001A0373">
        <w:t xml:space="preserve"> [Stile Affiliazione</w:t>
      </w:r>
      <w:r w:rsidR="00EB431D">
        <w:t xml:space="preserve"> </w:t>
      </w:r>
      <w:r w:rsidR="00833E39">
        <w:t>e</w:t>
      </w:r>
      <w:r w:rsidR="001C39D2">
        <w:t xml:space="preserve"> rendere </w:t>
      </w:r>
      <w:r w:rsidR="00BB5732">
        <w:t>l</w:t>
      </w:r>
      <w:r w:rsidR="006E1AB7">
        <w:t>’indirizzo</w:t>
      </w:r>
      <w:r w:rsidR="00BB5732">
        <w:t xml:space="preserve"> </w:t>
      </w:r>
      <w:r w:rsidR="001C39D2">
        <w:t>cliccabile</w:t>
      </w:r>
      <w:r w:rsidR="001A0373">
        <w:t>]</w:t>
      </w:r>
    </w:p>
    <w:p w14:paraId="105F472B" w14:textId="77777777" w:rsidR="00B271DA" w:rsidRDefault="00B271DA" w:rsidP="000B0E98">
      <w:pPr>
        <w:pStyle w:val="Affiliazione"/>
        <w:widowControl w:val="0"/>
        <w:suppressLineNumbers/>
        <w:suppressAutoHyphens/>
      </w:pPr>
      <w:r w:rsidRPr="00D617CA">
        <w:rPr>
          <w:vertAlign w:val="superscript"/>
        </w:rPr>
        <w:t>c</w:t>
      </w:r>
      <w:r>
        <w:t xml:space="preserve"> </w:t>
      </w:r>
      <w:r w:rsidRPr="00B271DA">
        <w:t xml:space="preserve">Affiliazione di </w:t>
      </w:r>
      <w:r w:rsidR="00D74B16">
        <w:t>autor</w:t>
      </w:r>
      <w:r w:rsidRPr="00B271DA">
        <w:t>e3</w:t>
      </w:r>
      <w:r w:rsidR="002327F3">
        <w:t>, e</w:t>
      </w:r>
      <w:r w:rsidR="00D74B16">
        <w:t>-</w:t>
      </w:r>
      <w:r w:rsidR="002327F3">
        <w:t>mail3</w:t>
      </w:r>
      <w:r w:rsidRPr="00B271DA">
        <w:t xml:space="preserve"> </w:t>
      </w:r>
      <w:r w:rsidR="001A0373">
        <w:t>[Stile Affiliazione</w:t>
      </w:r>
      <w:r w:rsidR="00833E39">
        <w:t xml:space="preserve"> </w:t>
      </w:r>
      <w:r w:rsidR="00BB5732">
        <w:t xml:space="preserve">e </w:t>
      </w:r>
      <w:r w:rsidR="001C39D2">
        <w:t>rendere l’indirizzo cliccabile</w:t>
      </w:r>
      <w:r w:rsidR="001A0373">
        <w:t>]</w:t>
      </w:r>
    </w:p>
    <w:p w14:paraId="3239F7D1" w14:textId="77777777" w:rsidR="006B6A32" w:rsidRDefault="006B6A32" w:rsidP="000B0E98">
      <w:pPr>
        <w:widowControl w:val="0"/>
        <w:suppressLineNumbers/>
        <w:suppressAutoHyphens/>
      </w:pPr>
    </w:p>
    <w:p w14:paraId="74E4D36E" w14:textId="77777777" w:rsidR="00943A29" w:rsidRDefault="00943A29" w:rsidP="000B0E98">
      <w:pPr>
        <w:widowControl w:val="0"/>
        <w:suppressLineNumbers/>
        <w:suppressAutoHyphens/>
      </w:pPr>
    </w:p>
    <w:p w14:paraId="0990203F" w14:textId="77777777" w:rsidR="00024CC4" w:rsidRDefault="00024CC4" w:rsidP="000B0E98">
      <w:pPr>
        <w:pStyle w:val="Titolo4"/>
        <w:widowControl w:val="0"/>
        <w:suppressLineNumbers/>
        <w:suppressAutoHyphens/>
      </w:pPr>
      <w:r>
        <w:t>Abstract</w:t>
      </w:r>
      <w:r w:rsidR="00AC0E67">
        <w:t xml:space="preserve"> </w:t>
      </w:r>
      <w:r w:rsidR="001A0373">
        <w:t xml:space="preserve">[Stile </w:t>
      </w:r>
      <w:r w:rsidR="001A0373" w:rsidRPr="00973E13">
        <w:t>Abstract</w:t>
      </w:r>
      <w:r w:rsidR="001A0373">
        <w:t>]</w:t>
      </w:r>
    </w:p>
    <w:p w14:paraId="7931B8F8" w14:textId="77777777" w:rsidR="00E34299" w:rsidRDefault="0098050B" w:rsidP="000B0E98">
      <w:pPr>
        <w:widowControl w:val="0"/>
        <w:suppressLineNumbers/>
        <w:suppressAutoHyphens/>
      </w:pPr>
      <w:r>
        <w:t xml:space="preserve">L’abstract </w:t>
      </w:r>
      <w:r w:rsidRPr="0098050B">
        <w:t xml:space="preserve">[Stile Normale] </w:t>
      </w:r>
      <w:r w:rsidR="005C0059">
        <w:t xml:space="preserve">è </w:t>
      </w:r>
      <w:r w:rsidR="00024CC4">
        <w:t xml:space="preserve">in </w:t>
      </w:r>
      <w:r w:rsidR="00946CAC">
        <w:t>inglese</w:t>
      </w:r>
      <w:r>
        <w:t xml:space="preserve">, </w:t>
      </w:r>
      <w:r w:rsidR="00922375">
        <w:t xml:space="preserve">traduzione </w:t>
      </w:r>
      <w:r>
        <w:t xml:space="preserve">esatta </w:t>
      </w:r>
      <w:r w:rsidR="00922375">
        <w:t>d</w:t>
      </w:r>
      <w:r>
        <w:t xml:space="preserve">ella Sintesi </w:t>
      </w:r>
      <w:r w:rsidR="00946CAC">
        <w:t>in italiano.</w:t>
      </w:r>
    </w:p>
    <w:p w14:paraId="0392091E" w14:textId="77777777" w:rsidR="0098050B" w:rsidRDefault="005C0059" w:rsidP="000B0E98">
      <w:pPr>
        <w:widowControl w:val="0"/>
        <w:suppressLineNumbers/>
        <w:suppressAutoHyphens/>
      </w:pPr>
      <w:r>
        <w:t xml:space="preserve">Sopra alla parola Abstract </w:t>
      </w:r>
      <w:r w:rsidR="00401D60">
        <w:t>si lasci</w:t>
      </w:r>
      <w:r w:rsidR="00943A29">
        <w:t xml:space="preserve">no </w:t>
      </w:r>
      <w:proofErr w:type="gramStart"/>
      <w:r w:rsidR="00943A29">
        <w:t>2</w:t>
      </w:r>
      <w:proofErr w:type="gramEnd"/>
      <w:r w:rsidR="00943A29">
        <w:t xml:space="preserve"> righe</w:t>
      </w:r>
      <w:r>
        <w:t xml:space="preserve"> in stile </w:t>
      </w:r>
      <w:r w:rsidRPr="00770CF3">
        <w:t>Normale.</w:t>
      </w:r>
    </w:p>
    <w:p w14:paraId="147483AA" w14:textId="77777777" w:rsidR="00954CE9" w:rsidRDefault="0098050B" w:rsidP="000B0E98">
      <w:pPr>
        <w:widowControl w:val="0"/>
        <w:suppressLineNumbers/>
        <w:suppressAutoHyphens/>
      </w:pPr>
      <w:r w:rsidRPr="001C39D2">
        <w:rPr>
          <w:highlight w:val="yellow"/>
        </w:rPr>
        <w:t xml:space="preserve">Titolo + nomi + abstract inglese e italiano + note </w:t>
      </w:r>
      <w:r w:rsidR="00954CE9" w:rsidRPr="001C39D2">
        <w:rPr>
          <w:highlight w:val="yellow"/>
        </w:rPr>
        <w:t>non dev</w:t>
      </w:r>
      <w:r w:rsidRPr="001C39D2">
        <w:rPr>
          <w:highlight w:val="yellow"/>
        </w:rPr>
        <w:t>ono</w:t>
      </w:r>
      <w:r w:rsidR="00954CE9" w:rsidRPr="001C39D2">
        <w:rPr>
          <w:highlight w:val="yellow"/>
        </w:rPr>
        <w:t xml:space="preserve"> superare 1 pagina</w:t>
      </w:r>
      <w:r w:rsidR="00954CE9" w:rsidRPr="00770CF3">
        <w:t>.</w:t>
      </w:r>
    </w:p>
    <w:p w14:paraId="54EBDA56" w14:textId="77777777" w:rsidR="001C39D2" w:rsidRDefault="001C39D2" w:rsidP="000B0E98">
      <w:pPr>
        <w:widowControl w:val="0"/>
        <w:suppressLineNumbers/>
        <w:suppressAutoHyphens/>
      </w:pPr>
      <w:r>
        <w:t xml:space="preserve">Per ciascun contributo </w:t>
      </w:r>
      <w:r w:rsidRPr="001C39D2">
        <w:rPr>
          <w:highlight w:val="yellow"/>
        </w:rPr>
        <w:t xml:space="preserve">usare sempre un’unica </w:t>
      </w:r>
      <w:proofErr w:type="spellStart"/>
      <w:r w:rsidRPr="001C39D2">
        <w:rPr>
          <w:highlight w:val="yellow"/>
        </w:rPr>
        <w:t>submission</w:t>
      </w:r>
      <w:proofErr w:type="spellEnd"/>
      <w:r>
        <w:t xml:space="preserve">. Non aprire nuove </w:t>
      </w:r>
      <w:proofErr w:type="spellStart"/>
      <w:r>
        <w:t>submission</w:t>
      </w:r>
      <w:proofErr w:type="spellEnd"/>
      <w:r>
        <w:t xml:space="preserve"> per revisioni o dopo referaggi. Non cancellare mai un file immesso, ma aggiungere i nuovi.</w:t>
      </w:r>
    </w:p>
    <w:p w14:paraId="7723FD51" w14:textId="77777777" w:rsidR="001C39D2" w:rsidRDefault="001C39D2" w:rsidP="000B0E98">
      <w:pPr>
        <w:widowControl w:val="0"/>
        <w:suppressLineNumbers/>
        <w:suppressAutoHyphens/>
      </w:pPr>
      <w:r>
        <w:t xml:space="preserve">I </w:t>
      </w:r>
      <w:r w:rsidRPr="001C39D2">
        <w:rPr>
          <w:highlight w:val="yellow"/>
        </w:rPr>
        <w:t>Metadati devono essere completi</w:t>
      </w:r>
      <w:r>
        <w:t xml:space="preserve">, con i </w:t>
      </w:r>
      <w:r w:rsidRPr="001C39D2">
        <w:rPr>
          <w:highlight w:val="yellow"/>
        </w:rPr>
        <w:t>nomi di tutti gli autori, nella sequenza corretta</w:t>
      </w:r>
      <w:r>
        <w:t>, iniziale maiuscola e il resto minuscolo.</w:t>
      </w:r>
    </w:p>
    <w:p w14:paraId="3AB9F1BB" w14:textId="77777777" w:rsidR="001C39D2" w:rsidRDefault="001C39D2" w:rsidP="000B0E98">
      <w:pPr>
        <w:widowControl w:val="0"/>
        <w:suppressLineNumbers/>
        <w:suppressAutoHyphens/>
      </w:pPr>
      <w:r>
        <w:t>Nei Metadati le parole chiave devono essere separate da un invio.</w:t>
      </w:r>
    </w:p>
    <w:p w14:paraId="0A7B5C97" w14:textId="77777777" w:rsidR="00024CC4" w:rsidRDefault="007F507C" w:rsidP="000B0E98">
      <w:pPr>
        <w:widowControl w:val="0"/>
        <w:suppressLineNumbers/>
        <w:suppressAutoHyphens/>
      </w:pPr>
      <w:r>
        <w:rPr>
          <w:u w:val="single"/>
        </w:rPr>
        <w:t>Keywords</w:t>
      </w:r>
      <w:r w:rsidR="001A0373" w:rsidRPr="00AC0E67">
        <w:t xml:space="preserve"> [Stile Normale </w:t>
      </w:r>
      <w:r w:rsidR="00AC0E67">
        <w:t>sottolineato</w:t>
      </w:r>
      <w:r w:rsidR="001A0373" w:rsidRPr="00AC0E67">
        <w:t>]</w:t>
      </w:r>
      <w:r w:rsidR="00024CC4" w:rsidRPr="00AC0E67">
        <w:t xml:space="preserve">: inserire da </w:t>
      </w:r>
      <w:r w:rsidR="006479B5" w:rsidRPr="00AC0E67">
        <w:t>tr</w:t>
      </w:r>
      <w:r w:rsidR="00024CC4" w:rsidRPr="00AC0E67">
        <w:t xml:space="preserve">e a cinque parole chiave in </w:t>
      </w:r>
      <w:r w:rsidR="00922375">
        <w:t>inglese</w:t>
      </w:r>
      <w:r w:rsidR="005C0059" w:rsidRPr="00AC0E67">
        <w:t>,</w:t>
      </w:r>
      <w:r w:rsidR="00024CC4" w:rsidRPr="00AC0E67">
        <w:t xml:space="preserve"> separate da </w:t>
      </w:r>
      <w:r w:rsidR="00E11633" w:rsidRPr="00AC0E67">
        <w:t xml:space="preserve">punto e </w:t>
      </w:r>
      <w:r w:rsidR="00024CC4" w:rsidRPr="00AC0E67">
        <w:t>virgola.</w:t>
      </w:r>
      <w:r w:rsidR="001A0373" w:rsidRPr="00AC0E67">
        <w:t xml:space="preserve"> [Stile</w:t>
      </w:r>
      <w:r w:rsidR="001A0373">
        <w:t xml:space="preserve"> Normale]</w:t>
      </w:r>
    </w:p>
    <w:p w14:paraId="399BD589" w14:textId="77777777" w:rsidR="00024CC4" w:rsidRDefault="00024CC4" w:rsidP="000B0E98">
      <w:pPr>
        <w:widowControl w:val="0"/>
        <w:suppressLineNumbers/>
        <w:suppressAutoHyphens/>
      </w:pPr>
    </w:p>
    <w:p w14:paraId="2A5BC9F4" w14:textId="77777777" w:rsidR="00024CC4" w:rsidRDefault="001D1E92" w:rsidP="000B0E98">
      <w:pPr>
        <w:pStyle w:val="Titolo4"/>
        <w:widowControl w:val="0"/>
        <w:suppressLineNumbers/>
        <w:suppressAutoHyphens/>
      </w:pPr>
      <w:r>
        <w:t>Sintesi</w:t>
      </w:r>
      <w:r w:rsidR="001A0373">
        <w:t xml:space="preserve"> [Stile Abstract]</w:t>
      </w:r>
    </w:p>
    <w:p w14:paraId="1E5F5FAC" w14:textId="77777777" w:rsidR="0098050B" w:rsidRDefault="0098050B" w:rsidP="000B0E98">
      <w:pPr>
        <w:widowControl w:val="0"/>
        <w:suppressLineNumbers/>
        <w:suppressAutoHyphens/>
      </w:pPr>
      <w:r>
        <w:t xml:space="preserve">La sintesi </w:t>
      </w:r>
      <w:r w:rsidRPr="0098050B">
        <w:t xml:space="preserve">[Stile Normale] </w:t>
      </w:r>
      <w:r>
        <w:t>è in italiano, traduzione esatta dell’Abstract in inglese.</w:t>
      </w:r>
    </w:p>
    <w:p w14:paraId="4BE60EA5" w14:textId="77777777" w:rsidR="00954CE9" w:rsidRDefault="005C0059" w:rsidP="000B0E98">
      <w:pPr>
        <w:widowControl w:val="0"/>
        <w:suppressLineNumbers/>
        <w:suppressAutoHyphens/>
      </w:pPr>
      <w:r>
        <w:t xml:space="preserve">Sopra alla parola </w:t>
      </w:r>
      <w:r w:rsidR="000B3DBB">
        <w:t>Sintesi</w:t>
      </w:r>
      <w:r>
        <w:t xml:space="preserve"> </w:t>
      </w:r>
      <w:r w:rsidR="00401D60">
        <w:t>si lasci</w:t>
      </w:r>
      <w:r>
        <w:t xml:space="preserve"> 1 riga in stile Normale.</w:t>
      </w:r>
    </w:p>
    <w:p w14:paraId="53CC9C84" w14:textId="77777777" w:rsidR="00E11633" w:rsidRDefault="007F507C" w:rsidP="000B0E98">
      <w:pPr>
        <w:widowControl w:val="0"/>
        <w:suppressLineNumbers/>
        <w:suppressAutoHyphens/>
      </w:pPr>
      <w:r>
        <w:rPr>
          <w:u w:val="single"/>
        </w:rPr>
        <w:t>Parole chiave</w:t>
      </w:r>
      <w:r w:rsidR="001A0373" w:rsidRPr="00AC0E67">
        <w:t xml:space="preserve"> [Stile Normale </w:t>
      </w:r>
      <w:r w:rsidR="00AC0E67" w:rsidRPr="00AC0E67">
        <w:t>sottolineato</w:t>
      </w:r>
      <w:r w:rsidR="001A0373" w:rsidRPr="00AC0E67">
        <w:t>]</w:t>
      </w:r>
      <w:r w:rsidR="00024CC4" w:rsidRPr="00AC0E67">
        <w:t>:</w:t>
      </w:r>
      <w:r w:rsidR="00024CC4">
        <w:t xml:space="preserve"> inserire da </w:t>
      </w:r>
      <w:r w:rsidR="006479B5">
        <w:t>tr</w:t>
      </w:r>
      <w:r w:rsidR="00024CC4">
        <w:t xml:space="preserve">e a cinque parole chiave in </w:t>
      </w:r>
      <w:r w:rsidR="00922375">
        <w:t>italiano</w:t>
      </w:r>
      <w:r w:rsidR="005C0059">
        <w:t>,</w:t>
      </w:r>
      <w:r w:rsidR="00024CC4">
        <w:t xml:space="preserve"> separate da </w:t>
      </w:r>
      <w:r w:rsidR="00E11633">
        <w:t xml:space="preserve">punto e </w:t>
      </w:r>
      <w:r w:rsidR="00024CC4">
        <w:t>virgola.</w:t>
      </w:r>
      <w:r w:rsidR="001A0373" w:rsidRPr="001A0373">
        <w:t xml:space="preserve"> </w:t>
      </w:r>
      <w:r w:rsidR="001A0373">
        <w:t>[Stile Normale]</w:t>
      </w:r>
    </w:p>
    <w:p w14:paraId="6B9D6637" w14:textId="77777777" w:rsidR="000819C7" w:rsidRDefault="000819C7" w:rsidP="000B0E98">
      <w:pPr>
        <w:widowControl w:val="0"/>
        <w:suppressLineNumbers/>
        <w:suppressAutoHyphens/>
      </w:pPr>
    </w:p>
    <w:p w14:paraId="10674C43" w14:textId="77777777" w:rsidR="00336DDC" w:rsidRDefault="00024CC4" w:rsidP="000B0E98">
      <w:pPr>
        <w:pStyle w:val="Titolo1"/>
        <w:keepNext w:val="0"/>
        <w:keepLines w:val="0"/>
        <w:widowControl w:val="0"/>
        <w:suppressLineNumbers/>
        <w:suppressAutoHyphens/>
      </w:pPr>
      <w:r>
        <w:br w:type="page"/>
      </w:r>
      <w:r w:rsidR="00336DDC">
        <w:lastRenderedPageBreak/>
        <w:t xml:space="preserve">1. </w:t>
      </w:r>
      <w:r w:rsidR="005A4880">
        <w:t xml:space="preserve">Primo Paragrafo [Stile </w:t>
      </w:r>
      <w:r w:rsidR="00D74B16">
        <w:t>Titolo 1</w:t>
      </w:r>
      <w:r w:rsidR="005A4880">
        <w:t>]</w:t>
      </w:r>
      <w:r w:rsidR="005375BD">
        <w:t xml:space="preserve"> </w:t>
      </w:r>
      <w:r w:rsidR="005375BD" w:rsidRPr="005375BD">
        <w:rPr>
          <w:highlight w:val="yellow"/>
        </w:rPr>
        <w:t>I titoli non devono superare un rigo</w:t>
      </w:r>
    </w:p>
    <w:p w14:paraId="6CFEEA68" w14:textId="1AEB8F4A" w:rsidR="006E1809" w:rsidRDefault="006E1809" w:rsidP="000B0E98">
      <w:pPr>
        <w:widowControl w:val="0"/>
        <w:suppressLineNumbers/>
        <w:suppressAutoHyphens/>
      </w:pPr>
      <w:r>
        <w:t>In prima pagina in alto a destra, al posto di XXX, occorre scrivere</w:t>
      </w:r>
      <w:r>
        <w:t xml:space="preserve"> la tipologia di contributo, cioè (senza le virgolette)</w:t>
      </w:r>
    </w:p>
    <w:p w14:paraId="1D287C78" w14:textId="69E96F42" w:rsidR="006E1809" w:rsidRDefault="006E1809" w:rsidP="000B0E98">
      <w:pPr>
        <w:pStyle w:val="Bullet1"/>
        <w:widowControl w:val="0"/>
        <w:suppressLineNumbers/>
        <w:suppressAutoHyphens/>
      </w:pPr>
      <w:r>
        <w:t>“</w:t>
      </w:r>
      <w:proofErr w:type="spellStart"/>
      <w:r>
        <w:t>Editorial</w:t>
      </w:r>
      <w:proofErr w:type="spellEnd"/>
      <w:r>
        <w:t>” (editoriale), riservato ai guest editor del fascicolo</w:t>
      </w:r>
      <w:r w:rsidR="00C40E94">
        <w:t>;</w:t>
      </w:r>
    </w:p>
    <w:p w14:paraId="5CAE4B14" w14:textId="0B4F1F4F" w:rsidR="00C40E94" w:rsidRDefault="006E1809" w:rsidP="000B0E98">
      <w:pPr>
        <w:pStyle w:val="Bullet1"/>
        <w:widowControl w:val="0"/>
        <w:suppressLineNumbers/>
        <w:suppressAutoHyphens/>
      </w:pPr>
      <w:r>
        <w:t>“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”</w:t>
      </w:r>
      <w:r w:rsidR="00C40E94">
        <w:t xml:space="preserve"> (articoli a invito)</w:t>
      </w:r>
      <w:r w:rsidR="007A5318">
        <w:t>,</w:t>
      </w:r>
      <w:r w:rsidR="00C40E94">
        <w:t xml:space="preserve"> riservato a contributi invitati dalla Direzione;</w:t>
      </w:r>
    </w:p>
    <w:p w14:paraId="667C3356" w14:textId="52B5AA04" w:rsidR="00C40E94" w:rsidRDefault="006E1809" w:rsidP="000B0E98">
      <w:pPr>
        <w:pStyle w:val="Bullet1"/>
        <w:widowControl w:val="0"/>
        <w:suppressLineNumbers/>
        <w:suppressAutoHyphens/>
      </w:pPr>
      <w:r>
        <w:t>“</w:t>
      </w:r>
      <w:proofErr w:type="spellStart"/>
      <w:r>
        <w:t>Articles</w:t>
      </w:r>
      <w:proofErr w:type="spellEnd"/>
      <w:r>
        <w:t>” (</w:t>
      </w:r>
      <w:r>
        <w:t>articoli</w:t>
      </w:r>
      <w:r>
        <w:t>)</w:t>
      </w:r>
      <w:r w:rsidR="00C40E94">
        <w:t>. N</w:t>
      </w:r>
      <w:r>
        <w:t>on dev</w:t>
      </w:r>
      <w:r w:rsidR="00C40E94">
        <w:t>ono</w:t>
      </w:r>
      <w:r>
        <w:t xml:space="preserve"> superare i </w:t>
      </w:r>
      <w:r w:rsidRPr="007D1BE6">
        <w:rPr>
          <w:highlight w:val="yellow"/>
        </w:rPr>
        <w:t>50</w:t>
      </w:r>
      <w:r w:rsidR="007D1BE6">
        <w:rPr>
          <w:highlight w:val="yellow"/>
        </w:rPr>
        <w:t>.</w:t>
      </w:r>
      <w:r w:rsidRPr="007D1BE6">
        <w:rPr>
          <w:highlight w:val="yellow"/>
        </w:rPr>
        <w:t>000</w:t>
      </w:r>
      <w:r>
        <w:t xml:space="preserve"> caratteri,</w:t>
      </w:r>
    </w:p>
    <w:p w14:paraId="5A5FAA82" w14:textId="53FD66BC" w:rsidR="00C40E94" w:rsidRPr="007D1BE6" w:rsidRDefault="00C40E94" w:rsidP="000B0E98">
      <w:pPr>
        <w:pStyle w:val="Bullet1"/>
        <w:widowControl w:val="0"/>
        <w:suppressLineNumbers/>
        <w:suppressAutoHyphens/>
      </w:pPr>
      <w:r w:rsidRPr="007D1BE6">
        <w:t>“Practices/</w:t>
      </w:r>
      <w:proofErr w:type="spellStart"/>
      <w:r w:rsidR="007D1BE6">
        <w:t>C</w:t>
      </w:r>
      <w:r w:rsidRPr="007D1BE6">
        <w:t>onsiderations</w:t>
      </w:r>
      <w:proofErr w:type="spellEnd"/>
      <w:r w:rsidRPr="007D1BE6">
        <w:t>” (</w:t>
      </w:r>
      <w:r w:rsidR="006E1809" w:rsidRPr="007D1BE6">
        <w:t>esperienze e riflessioni)</w:t>
      </w:r>
      <w:r w:rsidRPr="007D1BE6">
        <w:t>. N</w:t>
      </w:r>
      <w:r w:rsidR="00B25B98" w:rsidRPr="007D1BE6">
        <w:t>on dev</w:t>
      </w:r>
      <w:r w:rsidR="00F40436" w:rsidRPr="007D1BE6">
        <w:t>ono</w:t>
      </w:r>
      <w:r w:rsidR="00B25B98" w:rsidRPr="007D1BE6">
        <w:t xml:space="preserve"> superare i </w:t>
      </w:r>
      <w:r w:rsidR="00B25B98" w:rsidRPr="007D1BE6">
        <w:rPr>
          <w:highlight w:val="yellow"/>
        </w:rPr>
        <w:t>3</w:t>
      </w:r>
      <w:r w:rsidR="00C14968" w:rsidRPr="007D1BE6">
        <w:rPr>
          <w:highlight w:val="yellow"/>
        </w:rPr>
        <w:t>0</w:t>
      </w:r>
      <w:r w:rsidR="00B25B98" w:rsidRPr="007D1BE6">
        <w:rPr>
          <w:highlight w:val="yellow"/>
        </w:rPr>
        <w:t>.000</w:t>
      </w:r>
      <w:r w:rsidR="00B25B98" w:rsidRPr="007D1BE6">
        <w:t xml:space="preserve"> caratteri</w:t>
      </w:r>
      <w:r w:rsidRPr="007D1BE6">
        <w:t>,</w:t>
      </w:r>
    </w:p>
    <w:p w14:paraId="5DBFC0B8" w14:textId="166367BC" w:rsidR="001C39D2" w:rsidRDefault="00C40E94" w:rsidP="000B0E98">
      <w:pPr>
        <w:pStyle w:val="Bullet1"/>
        <w:widowControl w:val="0"/>
        <w:suppressLineNumbers/>
        <w:suppressAutoHyphens/>
      </w:pPr>
      <w:r>
        <w:t>“</w:t>
      </w:r>
      <w:r w:rsidR="006E1809" w:rsidRPr="006E1809">
        <w:t>Books reviews</w:t>
      </w:r>
      <w:r w:rsidR="001C39D2">
        <w:t xml:space="preserve">” </w:t>
      </w:r>
      <w:r w:rsidR="006E1809">
        <w:t>(recensioni)</w:t>
      </w:r>
      <w:r>
        <w:t>. N</w:t>
      </w:r>
      <w:r w:rsidR="001C39D2">
        <w:t xml:space="preserve">on devono superare le </w:t>
      </w:r>
      <w:r w:rsidR="001C39D2" w:rsidRPr="00C40E94">
        <w:rPr>
          <w:highlight w:val="yellow"/>
        </w:rPr>
        <w:t>due pagine</w:t>
      </w:r>
      <w:r>
        <w:t xml:space="preserve">, </w:t>
      </w:r>
      <w:r w:rsidR="00602421">
        <w:t>non prevedono abstract, né bibliografia</w:t>
      </w:r>
      <w:r w:rsidR="001C39D2">
        <w:t>.</w:t>
      </w:r>
    </w:p>
    <w:p w14:paraId="20514171" w14:textId="1B8186DB" w:rsidR="00B25B98" w:rsidRDefault="001C39D2" w:rsidP="000B0E98">
      <w:pPr>
        <w:widowControl w:val="0"/>
        <w:suppressLineNumbers/>
        <w:suppressAutoHyphens/>
      </w:pPr>
      <w:r>
        <w:t>Il numero dei caratteri c</w:t>
      </w:r>
      <w:r w:rsidR="00A12E6B">
        <w:t>omprende tutto, dal titolo alla bibliografia, spazi</w:t>
      </w:r>
      <w:r w:rsidR="007A5318">
        <w:t xml:space="preserve"> inclusi</w:t>
      </w:r>
      <w:r>
        <w:t xml:space="preserve">, </w:t>
      </w:r>
      <w:r w:rsidR="007A5318">
        <w:t xml:space="preserve">e le </w:t>
      </w:r>
      <w:r>
        <w:t>tabelle</w:t>
      </w:r>
      <w:r w:rsidR="007A5318">
        <w:t xml:space="preserve"> devono essere inserite </w:t>
      </w:r>
      <w:r>
        <w:t xml:space="preserve">in forma editabile </w:t>
      </w:r>
      <w:r w:rsidR="005375BD">
        <w:t>(</w:t>
      </w:r>
      <w:r>
        <w:t xml:space="preserve">non </w:t>
      </w:r>
      <w:r w:rsidR="005375BD">
        <w:t xml:space="preserve">come </w:t>
      </w:r>
      <w:r>
        <w:t>immagin</w:t>
      </w:r>
      <w:r w:rsidR="007A5318">
        <w:t>i</w:t>
      </w:r>
      <w:r w:rsidR="005375BD">
        <w:t>)</w:t>
      </w:r>
      <w:r w:rsidR="00272206">
        <w:t>.</w:t>
      </w:r>
    </w:p>
    <w:p w14:paraId="6848436C" w14:textId="77777777" w:rsidR="00694888" w:rsidRDefault="00694888" w:rsidP="000B0E98">
      <w:pPr>
        <w:widowControl w:val="0"/>
        <w:suppressLineNumbers/>
        <w:suppressAutoHyphens/>
      </w:pPr>
      <w:r>
        <w:t xml:space="preserve">I contributi in lingue diverse dall’italiano dovranno essere accompagnati da </w:t>
      </w:r>
      <w:proofErr w:type="spellStart"/>
      <w:r w:rsidRPr="005375BD">
        <w:rPr>
          <w:highlight w:val="yellow"/>
        </w:rPr>
        <w:t>proofreading</w:t>
      </w:r>
      <w:proofErr w:type="spellEnd"/>
      <w:r>
        <w:t xml:space="preserve"> relativo all’ultima versione sottomessa.</w:t>
      </w:r>
    </w:p>
    <w:p w14:paraId="7C7B9B2E" w14:textId="1B76FBDB" w:rsidR="00B25B98" w:rsidRDefault="00B25B98" w:rsidP="000B0E98">
      <w:pPr>
        <w:widowControl w:val="0"/>
        <w:suppressLineNumbers/>
        <w:suppressAutoHyphens/>
      </w:pPr>
      <w:r w:rsidRPr="007A5318">
        <w:rPr>
          <w:highlight w:val="yellow"/>
        </w:rPr>
        <w:t>Scrivere il testo direttamente all’interno di questo modello</w:t>
      </w:r>
      <w:r w:rsidR="00D20259">
        <w:t xml:space="preserve">, </w:t>
      </w:r>
      <w:r w:rsidR="007A5318">
        <w:t xml:space="preserve">in modo che nella versione finale siano presenti tutti gli Stili </w:t>
      </w:r>
      <w:r w:rsidR="00D20259">
        <w:t>di Word</w:t>
      </w:r>
      <w:r w:rsidR="00694888">
        <w:t xml:space="preserve"> </w:t>
      </w:r>
      <w:r w:rsidR="007A5318">
        <w:t xml:space="preserve">qui definiti, rispettati </w:t>
      </w:r>
      <w:r w:rsidR="00694888">
        <w:t>i margini (superiore, sinistro e destro 3,5 cm, inferiore 3,7 cm)</w:t>
      </w:r>
      <w:r w:rsidR="007A5318">
        <w:t>, rispettate le spaziature</w:t>
      </w:r>
      <w:r w:rsidR="00D20259">
        <w:t>.</w:t>
      </w:r>
    </w:p>
    <w:p w14:paraId="58744BB6" w14:textId="45C31186" w:rsidR="000B0E98" w:rsidRDefault="000B0E98" w:rsidP="000B0E98">
      <w:pPr>
        <w:widowControl w:val="0"/>
        <w:suppressLineNumbers/>
        <w:suppressAutoHyphens/>
      </w:pPr>
      <w:r>
        <w:t>Non introdurre mai righe bianche.</w:t>
      </w:r>
    </w:p>
    <w:p w14:paraId="2CFD3BC8" w14:textId="77777777" w:rsidR="005A4880" w:rsidRDefault="005A4880" w:rsidP="000B0E98">
      <w:pPr>
        <w:widowControl w:val="0"/>
        <w:suppressLineNumbers/>
        <w:suppressAutoHyphens/>
      </w:pPr>
      <w:r w:rsidRPr="00024CC4">
        <w:t>Dopo l</w:t>
      </w:r>
      <w:r w:rsidR="00401D60">
        <w:t>a pagina di i</w:t>
      </w:r>
      <w:r w:rsidRPr="00024CC4">
        <w:t>ntestazione (titolo, autor</w:t>
      </w:r>
      <w:r>
        <w:t>e/</w:t>
      </w:r>
      <w:r w:rsidRPr="00024CC4">
        <w:t xml:space="preserve">i, </w:t>
      </w:r>
      <w:r w:rsidR="00401D60">
        <w:t>etc.</w:t>
      </w:r>
      <w:r w:rsidRPr="00024CC4">
        <w:t>) l’articolo comincia a pagina nuova</w:t>
      </w:r>
      <w:r w:rsidR="00F40436">
        <w:t xml:space="preserve"> e deve essere scritto in </w:t>
      </w:r>
      <w:r w:rsidR="00401D60">
        <w:t>[Stile Normale]</w:t>
      </w:r>
    </w:p>
    <w:p w14:paraId="09EB3C1B" w14:textId="77777777" w:rsidR="009A4BDA" w:rsidRDefault="009A4BDA" w:rsidP="000B0E98">
      <w:pPr>
        <w:widowControl w:val="0"/>
        <w:suppressLineNumbers/>
        <w:suppressAutoHyphens/>
      </w:pPr>
      <w:r>
        <w:t>Ogni paragrafo, incluse introduzione e conclusione, deve essere numerato.</w:t>
      </w:r>
    </w:p>
    <w:p w14:paraId="206D801F" w14:textId="77777777" w:rsidR="00D74B16" w:rsidRDefault="006D3D82" w:rsidP="000B0E98">
      <w:pPr>
        <w:pStyle w:val="Titolo2"/>
        <w:widowControl w:val="0"/>
        <w:suppressLineNumbers/>
        <w:suppressAutoHyphens/>
        <w:rPr>
          <w:b w:val="0"/>
        </w:rPr>
      </w:pPr>
      <w:r>
        <w:t xml:space="preserve">1.1. </w:t>
      </w:r>
      <w:r w:rsidR="00D74B16" w:rsidRPr="00336DDC">
        <w:t>P</w:t>
      </w:r>
      <w:r w:rsidR="00D74B16">
        <w:t>rimo S</w:t>
      </w:r>
      <w:r w:rsidR="00D74B16" w:rsidRPr="00336DDC">
        <w:t>ottoparagrafo</w:t>
      </w:r>
      <w:r w:rsidR="00D74B16">
        <w:t xml:space="preserve"> [Stile Titolo 2]</w:t>
      </w:r>
    </w:p>
    <w:p w14:paraId="23D8F477" w14:textId="77777777" w:rsidR="00954CE9" w:rsidRDefault="00C0708D" w:rsidP="000B0E98">
      <w:pPr>
        <w:widowControl w:val="0"/>
        <w:suppressLineNumbers/>
        <w:suppressAutoHyphens/>
      </w:pPr>
      <w:r>
        <w:t>Ogni paragrafo può co</w:t>
      </w:r>
      <w:r w:rsidR="006D3D82">
        <w:t>ntenere dei sottoparagrafi.</w:t>
      </w:r>
      <w:r w:rsidR="00F40436">
        <w:t xml:space="preserve"> </w:t>
      </w:r>
      <w:r w:rsidR="00954CE9">
        <w:t>Non usare ulteriori sottolivelli.</w:t>
      </w:r>
    </w:p>
    <w:p w14:paraId="55272C7B" w14:textId="77777777" w:rsidR="006D3D82" w:rsidRDefault="006D3D82" w:rsidP="000B0E98">
      <w:pPr>
        <w:widowControl w:val="0"/>
        <w:suppressLineNumbers/>
        <w:suppressAutoHyphens/>
      </w:pPr>
      <w:r>
        <w:t>Anche i sottoparagraf</w:t>
      </w:r>
      <w:r w:rsidR="00F40436">
        <w:t>i</w:t>
      </w:r>
      <w:r>
        <w:t xml:space="preserve"> dev</w:t>
      </w:r>
      <w:r w:rsidR="00F40436">
        <w:t>ono</w:t>
      </w:r>
      <w:r>
        <w:t xml:space="preserve"> essere numerat</w:t>
      </w:r>
      <w:r w:rsidR="00F40436">
        <w:t>i</w:t>
      </w:r>
      <w:r w:rsidR="00A12E6B">
        <w:t xml:space="preserve"> come indicato.</w:t>
      </w:r>
    </w:p>
    <w:p w14:paraId="5AE24DD0" w14:textId="77777777" w:rsidR="00830D49" w:rsidRDefault="00694888" w:rsidP="000B0E98">
      <w:pPr>
        <w:pStyle w:val="Titolo1"/>
        <w:keepNext w:val="0"/>
        <w:keepLines w:val="0"/>
        <w:widowControl w:val="0"/>
        <w:suppressLineNumbers/>
        <w:suppressAutoHyphens/>
      </w:pPr>
      <w:r>
        <w:t>2</w:t>
      </w:r>
      <w:r w:rsidR="00C0708D">
        <w:t xml:space="preserve">. </w:t>
      </w:r>
      <w:r w:rsidR="001A0373">
        <w:t>Stili e linguaggio</w:t>
      </w:r>
    </w:p>
    <w:p w14:paraId="36D00A51" w14:textId="77777777" w:rsidR="005A4880" w:rsidRPr="005A4880" w:rsidRDefault="00401D60" w:rsidP="000B0E98">
      <w:pPr>
        <w:widowControl w:val="0"/>
        <w:suppressLineNumbers/>
        <w:suppressAutoHyphens/>
      </w:pPr>
      <w:r>
        <w:t>Per quanto riguarda gli aspetti formali</w:t>
      </w:r>
    </w:p>
    <w:p w14:paraId="66289286" w14:textId="77777777" w:rsidR="0057033F" w:rsidRPr="005A4880" w:rsidRDefault="0057033F" w:rsidP="000B0E98">
      <w:pPr>
        <w:pStyle w:val="Bullet1"/>
        <w:widowControl w:val="0"/>
        <w:suppressLineNumbers/>
        <w:suppressAutoHyphens/>
      </w:pPr>
      <w:r>
        <w:t>usare soltanto gli stili indicati in questo template;</w:t>
      </w:r>
    </w:p>
    <w:p w14:paraId="3D8A1B5C" w14:textId="77777777" w:rsidR="005A4880" w:rsidRPr="005A4880" w:rsidRDefault="005A4880" w:rsidP="000B0E98">
      <w:pPr>
        <w:pStyle w:val="Bullet1"/>
        <w:widowControl w:val="0"/>
        <w:suppressLineNumbers/>
        <w:suppressAutoHyphens/>
      </w:pPr>
      <w:r w:rsidRPr="005A4880">
        <w:t>non usare spazi per allineare o far rientrare il testo;</w:t>
      </w:r>
    </w:p>
    <w:p w14:paraId="76487BD9" w14:textId="77777777" w:rsidR="005A4880" w:rsidRPr="005A4880" w:rsidRDefault="005A4880" w:rsidP="000B0E98">
      <w:pPr>
        <w:pStyle w:val="Bullet1"/>
        <w:widowControl w:val="0"/>
        <w:suppressLineNumbers/>
        <w:suppressAutoHyphens/>
      </w:pPr>
      <w:r w:rsidRPr="005A4880">
        <w:t>usare il tasto “Invio” (a capo) soltanto in cambi di paragrafo;</w:t>
      </w:r>
    </w:p>
    <w:p w14:paraId="55C43575" w14:textId="77777777" w:rsidR="005A4880" w:rsidRDefault="005A4880" w:rsidP="000B0E98">
      <w:pPr>
        <w:pStyle w:val="Bullet1"/>
        <w:widowControl w:val="0"/>
        <w:suppressLineNumbers/>
        <w:suppressAutoHyphens/>
      </w:pPr>
      <w:r w:rsidRPr="005375BD">
        <w:rPr>
          <w:highlight w:val="yellow"/>
        </w:rPr>
        <w:t>non usare comandi di sillabazione o macro</w:t>
      </w:r>
      <w:r w:rsidRPr="005A4880">
        <w:t>;</w:t>
      </w:r>
    </w:p>
    <w:p w14:paraId="6343ACA2" w14:textId="77777777" w:rsidR="005A4880" w:rsidRPr="005A4880" w:rsidRDefault="005A4880" w:rsidP="000B0E98">
      <w:pPr>
        <w:pStyle w:val="Bullet1"/>
        <w:widowControl w:val="0"/>
        <w:suppressLineNumbers/>
        <w:suppressAutoHyphens/>
      </w:pPr>
      <w:r w:rsidRPr="005A4880">
        <w:t>dopo i segni di punteggiatura lasciare uno spazio</w:t>
      </w:r>
      <w:r w:rsidR="002F59A2">
        <w:t>. N</w:t>
      </w:r>
      <w:r w:rsidRPr="005A4880">
        <w:t>on mettere spazi prima dei segni di interpunzione, dopo la parentesi aperta</w:t>
      </w:r>
      <w:r w:rsidR="002F59A2">
        <w:t xml:space="preserve">, </w:t>
      </w:r>
      <w:r w:rsidRPr="005A4880">
        <w:t>prima della parentesi chiusa;</w:t>
      </w:r>
    </w:p>
    <w:p w14:paraId="3642A89B" w14:textId="77777777" w:rsidR="005A4880" w:rsidRDefault="005A4880" w:rsidP="000B0E98">
      <w:pPr>
        <w:pStyle w:val="Bullet1"/>
        <w:widowControl w:val="0"/>
        <w:suppressLineNumbers/>
        <w:suppressAutoHyphens/>
      </w:pPr>
      <w:r w:rsidRPr="005A4880">
        <w:t xml:space="preserve">nel citare </w:t>
      </w:r>
      <w:r w:rsidR="00C77AD9">
        <w:t xml:space="preserve">un </w:t>
      </w:r>
      <w:r w:rsidR="009A2BFC">
        <w:t xml:space="preserve">brano scritto da altro </w:t>
      </w:r>
      <w:r w:rsidR="00C77AD9">
        <w:t>autore o un discorso diretto</w:t>
      </w:r>
      <w:r w:rsidR="00C77AD9" w:rsidRPr="005A4880">
        <w:t xml:space="preserve"> </w:t>
      </w:r>
      <w:r w:rsidRPr="005A4880">
        <w:t xml:space="preserve">porre all’inizio e alla fine della citazione le </w:t>
      </w:r>
      <w:r w:rsidR="0057033F">
        <w:t xml:space="preserve">doppie </w:t>
      </w:r>
      <w:r w:rsidRPr="005A4880">
        <w:t>virgolette aperte</w:t>
      </w:r>
      <w:r w:rsidR="00C77AD9">
        <w:t xml:space="preserve"> (“)</w:t>
      </w:r>
      <w:r w:rsidRPr="005A4880">
        <w:t xml:space="preserve"> e chiuse </w:t>
      </w:r>
      <w:r w:rsidR="00C77AD9">
        <w:t>(</w:t>
      </w:r>
      <w:r w:rsidRPr="0057033F">
        <w:t>”</w:t>
      </w:r>
      <w:r w:rsidR="00C77AD9">
        <w:t>)</w:t>
      </w:r>
      <w:r w:rsidR="0057033F">
        <w:t>.</w:t>
      </w:r>
      <w:r w:rsidR="00770CF3">
        <w:t xml:space="preserve"> </w:t>
      </w:r>
      <w:r w:rsidR="00AE1B1C">
        <w:t>Parole eventualmente inserite nella citazione devono essere messe tra parentesi quadre e seguite</w:t>
      </w:r>
      <w:r w:rsidR="00337EB4" w:rsidRPr="00337EB4">
        <w:t xml:space="preserve"> da </w:t>
      </w:r>
      <w:r w:rsidR="00AE1B1C">
        <w:t xml:space="preserve">una </w:t>
      </w:r>
      <w:r w:rsidR="00337EB4" w:rsidRPr="00337EB4">
        <w:t>virgola</w:t>
      </w:r>
      <w:r w:rsidR="00337EB4">
        <w:t xml:space="preserve"> </w:t>
      </w:r>
      <w:r w:rsidR="00AE1B1C">
        <w:t xml:space="preserve">e da </w:t>
      </w:r>
      <w:proofErr w:type="spellStart"/>
      <w:r w:rsidR="00337EB4" w:rsidRPr="00AE1B1C">
        <w:rPr>
          <w:i/>
        </w:rPr>
        <w:t>nda</w:t>
      </w:r>
      <w:proofErr w:type="spellEnd"/>
      <w:r w:rsidR="00337EB4">
        <w:t xml:space="preserve"> ([ad esempio, </w:t>
      </w:r>
      <w:proofErr w:type="spellStart"/>
      <w:r w:rsidR="00337EB4">
        <w:rPr>
          <w:i/>
        </w:rPr>
        <w:t>nda</w:t>
      </w:r>
      <w:proofErr w:type="spellEnd"/>
      <w:r w:rsidR="00337EB4">
        <w:t>]).</w:t>
      </w:r>
      <w:r w:rsidR="0057033F">
        <w:t xml:space="preserve"> Per citazioni </w:t>
      </w:r>
      <w:r w:rsidR="00893F72">
        <w:t xml:space="preserve">all’interno </w:t>
      </w:r>
      <w:r w:rsidR="0057033F">
        <w:t xml:space="preserve">di citazioni utilizzare le virgolette semplici aperte </w:t>
      </w:r>
      <w:r w:rsidR="00C77AD9">
        <w:t xml:space="preserve">(‘) </w:t>
      </w:r>
      <w:r w:rsidR="0057033F">
        <w:t xml:space="preserve">e chiuse </w:t>
      </w:r>
      <w:r w:rsidR="00C77AD9">
        <w:t>(</w:t>
      </w:r>
      <w:r w:rsidR="0057033F">
        <w:t>’</w:t>
      </w:r>
      <w:r w:rsidR="00C77AD9">
        <w:t>)</w:t>
      </w:r>
      <w:r w:rsidRPr="005A4880">
        <w:t>;</w:t>
      </w:r>
    </w:p>
    <w:p w14:paraId="364B0F69" w14:textId="77777777" w:rsidR="00401D60" w:rsidRPr="005A4880" w:rsidRDefault="00401D60" w:rsidP="000B0E98">
      <w:pPr>
        <w:pStyle w:val="Bullet1"/>
        <w:widowControl w:val="0"/>
        <w:suppressLineNumbers/>
        <w:suppressAutoHyphens/>
      </w:pPr>
      <w:r>
        <w:t>per apostrofi e virgolette usare la forma arrotondata (’, ‘’, “”) e non quella diritta</w:t>
      </w:r>
      <w:r w:rsidR="00C77AD9">
        <w:t xml:space="preserve"> </w:t>
      </w:r>
      <w:r w:rsidR="00C77AD9">
        <w:lastRenderedPageBreak/>
        <w:t>(</w:t>
      </w:r>
      <w:r w:rsidR="00C77AD9" w:rsidRPr="00C77AD9">
        <w:t>'</w:t>
      </w:r>
      <w:r w:rsidR="002F5237">
        <w:t xml:space="preserve">, </w:t>
      </w:r>
      <w:r w:rsidR="002F5237" w:rsidRPr="009834AA">
        <w:t>"</w:t>
      </w:r>
      <w:r w:rsidR="00C77AD9">
        <w:t>)</w:t>
      </w:r>
      <w:r>
        <w:t>;</w:t>
      </w:r>
    </w:p>
    <w:p w14:paraId="789B0575" w14:textId="3090F721" w:rsidR="005A4880" w:rsidRPr="005A4880" w:rsidRDefault="00AE1B1C" w:rsidP="000B0E98">
      <w:pPr>
        <w:pStyle w:val="Bullet1"/>
        <w:widowControl w:val="0"/>
        <w:suppressLineNumbers/>
        <w:suppressAutoHyphens/>
      </w:pPr>
      <w:r>
        <w:t xml:space="preserve">non </w:t>
      </w:r>
      <w:r w:rsidR="005863EE">
        <w:t>usare</w:t>
      </w:r>
      <w:r w:rsidR="005A4880" w:rsidRPr="005A4880">
        <w:t xml:space="preserve"> </w:t>
      </w:r>
      <w:r w:rsidR="007A5318">
        <w:t>g</w:t>
      </w:r>
      <w:r w:rsidR="005A4880" w:rsidRPr="005A4880">
        <w:t>rassett</w:t>
      </w:r>
      <w:r w:rsidR="0057033F">
        <w:t>o</w:t>
      </w:r>
      <w:r>
        <w:t xml:space="preserve"> o </w:t>
      </w:r>
      <w:r w:rsidR="0057033F">
        <w:t>sottolineat</w:t>
      </w:r>
      <w:r w:rsidR="007A5318">
        <w:t>ure</w:t>
      </w:r>
      <w:r w:rsidR="0057033F">
        <w:t xml:space="preserve">. </w:t>
      </w:r>
      <w:r w:rsidR="007A5318">
        <w:rPr>
          <w:highlight w:val="yellow"/>
        </w:rPr>
        <w:t xml:space="preserve">Per </w:t>
      </w:r>
      <w:r w:rsidR="005A4880" w:rsidRPr="005375BD">
        <w:rPr>
          <w:highlight w:val="yellow"/>
        </w:rPr>
        <w:t xml:space="preserve">enfatizzare un termine </w:t>
      </w:r>
      <w:r w:rsidR="007A5318">
        <w:rPr>
          <w:highlight w:val="yellow"/>
        </w:rPr>
        <w:t xml:space="preserve">usare il corsivo, con moderazione </w:t>
      </w:r>
      <w:r w:rsidR="00B22B83" w:rsidRPr="005375BD">
        <w:rPr>
          <w:highlight w:val="yellow"/>
        </w:rPr>
        <w:t>(es. solo la prima volta)</w:t>
      </w:r>
      <w:r w:rsidR="005A4880" w:rsidRPr="005A4880">
        <w:t>;</w:t>
      </w:r>
    </w:p>
    <w:p w14:paraId="6E2D634B" w14:textId="5F4F2B9B" w:rsidR="00C71937" w:rsidRDefault="00B22B83" w:rsidP="000B0E98">
      <w:pPr>
        <w:pStyle w:val="Bullet1"/>
        <w:widowControl w:val="0"/>
        <w:suppressLineNumbers/>
        <w:suppressAutoHyphens/>
      </w:pPr>
      <w:r w:rsidRPr="005A4880">
        <w:t xml:space="preserve">non </w:t>
      </w:r>
      <w:r>
        <w:t xml:space="preserve">scrivere </w:t>
      </w:r>
      <w:r w:rsidRPr="005A4880">
        <w:t>in corsivo</w:t>
      </w:r>
      <w:r>
        <w:t xml:space="preserve"> </w:t>
      </w:r>
      <w:r w:rsidR="005A4880" w:rsidRPr="005A4880">
        <w:t xml:space="preserve">termini </w:t>
      </w:r>
      <w:r>
        <w:t xml:space="preserve">in lingua straniera </w:t>
      </w:r>
      <w:r w:rsidR="007A5318">
        <w:t xml:space="preserve">o in latino </w:t>
      </w:r>
      <w:r w:rsidR="002F59A2">
        <w:t xml:space="preserve">se </w:t>
      </w:r>
      <w:r w:rsidR="007A5318">
        <w:t xml:space="preserve">sono </w:t>
      </w:r>
      <w:r>
        <w:t>di uso comune</w:t>
      </w:r>
      <w:r w:rsidR="00F75A85">
        <w:t>,</w:t>
      </w:r>
      <w:r>
        <w:t xml:space="preserve"> </w:t>
      </w:r>
      <w:r w:rsidR="007A5318">
        <w:t xml:space="preserve">(es. </w:t>
      </w:r>
      <w:r w:rsidR="005A4880" w:rsidRPr="005A4880">
        <w:t>web, internet, software, feedback, online</w:t>
      </w:r>
      <w:r w:rsidR="007A5318">
        <w:t xml:space="preserve">, </w:t>
      </w:r>
      <w:r w:rsidR="00401D60">
        <w:t xml:space="preserve">ad hoc, </w:t>
      </w:r>
      <w:r w:rsidR="00C71937">
        <w:t>in itinere</w:t>
      </w:r>
      <w:r w:rsidR="005863EE">
        <w:t xml:space="preserve">, </w:t>
      </w:r>
      <w:r w:rsidR="000F5B64">
        <w:t>impasse, forma mentis, etc.</w:t>
      </w:r>
      <w:r w:rsidR="007A5318">
        <w:t>)</w:t>
      </w:r>
      <w:r w:rsidR="00C71937">
        <w:t>;</w:t>
      </w:r>
    </w:p>
    <w:p w14:paraId="5E4735F2" w14:textId="7B48CA5F" w:rsidR="005A4880" w:rsidRPr="005A4880" w:rsidRDefault="00C71937" w:rsidP="000B0E98">
      <w:pPr>
        <w:pStyle w:val="Bullet1"/>
        <w:widowControl w:val="0"/>
        <w:suppressLineNumbers/>
        <w:suppressAutoHyphens/>
      </w:pPr>
      <w:r>
        <w:t xml:space="preserve">scrivere con il trattino parole come </w:t>
      </w:r>
      <w:r w:rsidR="00F75A85" w:rsidRPr="005A4880">
        <w:t>e-learning,</w:t>
      </w:r>
      <w:r w:rsidR="00F75A85">
        <w:t xml:space="preserve"> e-mail,</w:t>
      </w:r>
      <w:r w:rsidR="00F75A85" w:rsidRPr="005A4880">
        <w:t xml:space="preserve"> e-tutor</w:t>
      </w:r>
      <w:r w:rsidR="00401D60">
        <w:t>, e-book</w:t>
      </w:r>
      <w:r>
        <w:t>;</w:t>
      </w:r>
    </w:p>
    <w:p w14:paraId="6CED6EEF" w14:textId="77777777" w:rsidR="005A4880" w:rsidRPr="005A4880" w:rsidRDefault="007F2654" w:rsidP="000B0E98">
      <w:pPr>
        <w:pStyle w:val="Bullet1"/>
        <w:widowControl w:val="0"/>
        <w:suppressLineNumbers/>
        <w:suppressAutoHyphens/>
      </w:pPr>
      <w:r>
        <w:t xml:space="preserve">iniziare </w:t>
      </w:r>
      <w:r w:rsidR="00C77AD9">
        <w:t xml:space="preserve">ogni nuova riga di bullet/lista numerata con </w:t>
      </w:r>
      <w:r>
        <w:t xml:space="preserve">la </w:t>
      </w:r>
      <w:r w:rsidR="00C77AD9">
        <w:t>lettera minuscola e chiude</w:t>
      </w:r>
      <w:r>
        <w:t>re</w:t>
      </w:r>
      <w:r w:rsidR="00C77AD9">
        <w:t xml:space="preserve"> con </w:t>
      </w:r>
      <w:r w:rsidR="005A4880" w:rsidRPr="005A4880">
        <w:t>il punto e virgola</w:t>
      </w:r>
      <w:r w:rsidR="000F5B64">
        <w:t>. L</w:t>
      </w:r>
      <w:r w:rsidR="005A4880" w:rsidRPr="005A4880">
        <w:t xml:space="preserve">’elenco/lista numerata </w:t>
      </w:r>
      <w:r>
        <w:t>termina, infine,</w:t>
      </w:r>
      <w:r w:rsidR="005A4880" w:rsidRPr="005A4880">
        <w:t xml:space="preserve"> con il punto</w:t>
      </w:r>
      <w:r w:rsidR="000F5B64">
        <w:t>;</w:t>
      </w:r>
    </w:p>
    <w:p w14:paraId="6BC5C7D9" w14:textId="77777777" w:rsidR="002F5237" w:rsidRPr="005A4880" w:rsidRDefault="002F5237" w:rsidP="000B0E98">
      <w:pPr>
        <w:pStyle w:val="Bullet1"/>
        <w:widowControl w:val="0"/>
        <w:suppressLineNumbers/>
        <w:suppressAutoHyphens/>
      </w:pPr>
      <w:r>
        <w:t xml:space="preserve">non usare sigle/abbreviazioni nel titolo, </w:t>
      </w:r>
      <w:r w:rsidR="00C22245">
        <w:t xml:space="preserve">ma </w:t>
      </w:r>
      <w:r>
        <w:t>esplicitarle per esteso</w:t>
      </w:r>
      <w:r w:rsidR="00C22245">
        <w:t>, a meno che non siano particolarmente note</w:t>
      </w:r>
      <w:r>
        <w:t>;</w:t>
      </w:r>
    </w:p>
    <w:p w14:paraId="1D90C7F2" w14:textId="77777777" w:rsidR="002F5237" w:rsidRDefault="005A4880" w:rsidP="000B0E98">
      <w:pPr>
        <w:pStyle w:val="Bullet1"/>
        <w:widowControl w:val="0"/>
        <w:suppressLineNumbers/>
        <w:suppressAutoHyphens/>
      </w:pPr>
      <w:r w:rsidRPr="005A4880">
        <w:t xml:space="preserve">la prima volta che </w:t>
      </w:r>
      <w:r w:rsidR="00C22245">
        <w:t xml:space="preserve">nel testo </w:t>
      </w:r>
      <w:r w:rsidRPr="005A4880">
        <w:t>viene citata una sigla s</w:t>
      </w:r>
      <w:r w:rsidR="00C22245">
        <w:t>e ne</w:t>
      </w:r>
      <w:r w:rsidRPr="005A4880">
        <w:t xml:space="preserve"> specifichi l’acronimo</w:t>
      </w:r>
      <w:r w:rsidR="00C22245">
        <w:t xml:space="preserve"> e da quel punto in poi usare solo l’acronimo se sufficientemente conosciuto. </w:t>
      </w:r>
      <w:r w:rsidR="00C22245" w:rsidRPr="009F0272">
        <w:rPr>
          <w:lang w:val="en-US"/>
        </w:rPr>
        <w:t xml:space="preserve">Ad es. </w:t>
      </w:r>
      <w:r w:rsidR="00C77AD9" w:rsidRPr="009F0272">
        <w:rPr>
          <w:lang w:val="en-US"/>
        </w:rPr>
        <w:t>Organization for Economic Co-operation and Development</w:t>
      </w:r>
      <w:r w:rsidR="00C22245" w:rsidRPr="009F0272">
        <w:rPr>
          <w:lang w:val="en-US"/>
        </w:rPr>
        <w:t xml:space="preserve"> (OECD). </w:t>
      </w:r>
      <w:r w:rsidR="00C22245">
        <w:t>P</w:t>
      </w:r>
      <w:r w:rsidR="0091680E">
        <w:t xml:space="preserve">er sigle internazionali (OECD, ONU, UNESCO, EU) si </w:t>
      </w:r>
      <w:r w:rsidR="00C22245">
        <w:t>usi</w:t>
      </w:r>
      <w:r w:rsidR="0091680E">
        <w:t xml:space="preserve"> l’acronimo in inglese</w:t>
      </w:r>
      <w:r w:rsidR="000F5B64">
        <w:t>;</w:t>
      </w:r>
      <w:r w:rsidR="002F5237">
        <w:t xml:space="preserve"> </w:t>
      </w:r>
    </w:p>
    <w:p w14:paraId="565348FC" w14:textId="48D21CEA" w:rsidR="002F5237" w:rsidRDefault="002F5237" w:rsidP="000B0E98">
      <w:pPr>
        <w:pStyle w:val="Bullet1"/>
        <w:widowControl w:val="0"/>
        <w:suppressLineNumbers/>
        <w:suppressAutoHyphens/>
      </w:pPr>
      <w:r>
        <w:t xml:space="preserve">scrivere </w:t>
      </w:r>
      <w:r w:rsidR="002F59A2">
        <w:t xml:space="preserve">in </w:t>
      </w:r>
      <w:r>
        <w:t xml:space="preserve">maiuscolo le sigle </w:t>
      </w:r>
      <w:r w:rsidR="007F2654">
        <w:t xml:space="preserve">composte da un </w:t>
      </w:r>
      <w:r>
        <w:t>numero</w:t>
      </w:r>
      <w:r w:rsidR="007F2654">
        <w:t xml:space="preserve"> di lettere inferiore o pari a quattro</w:t>
      </w:r>
      <w:r>
        <w:t xml:space="preserve"> (OECD, PISA, MIUR)</w:t>
      </w:r>
      <w:r w:rsidR="007F2654">
        <w:t>;</w:t>
      </w:r>
      <w:r>
        <w:t xml:space="preserve"> scrivere con la </w:t>
      </w:r>
      <w:r w:rsidR="007A5318">
        <w:t xml:space="preserve">sola </w:t>
      </w:r>
      <w:r>
        <w:t>prima lettera maiuscola ogni sigla composta un numero di lettere ma</w:t>
      </w:r>
      <w:r w:rsidR="007F2654">
        <w:t>ggiore di quattro</w:t>
      </w:r>
      <w:r w:rsidR="0091680E">
        <w:t xml:space="preserve"> (Invalsi, Indire</w:t>
      </w:r>
      <w:r>
        <w:t>);</w:t>
      </w:r>
    </w:p>
    <w:p w14:paraId="5423BC9E" w14:textId="77777777" w:rsidR="00FC70DD" w:rsidRDefault="002F5237" w:rsidP="000B0E98">
      <w:pPr>
        <w:pStyle w:val="Bullet1"/>
        <w:widowControl w:val="0"/>
        <w:suppressLineNumbers/>
        <w:suppressAutoHyphens/>
      </w:pPr>
      <w:r>
        <w:t>usare</w:t>
      </w:r>
      <w:r w:rsidRPr="009834AA">
        <w:t xml:space="preserve"> </w:t>
      </w:r>
      <w:r w:rsidR="009834AA" w:rsidRPr="009834AA">
        <w:t xml:space="preserve">i numeri romani </w:t>
      </w:r>
      <w:r>
        <w:t>solo per indicare i secoli (XIX, XXI); scrivere per esteso in lettera i gradi scolastici (</w:t>
      </w:r>
      <w:r w:rsidR="009834AA" w:rsidRPr="009834AA">
        <w:t>prima</w:t>
      </w:r>
      <w:r>
        <w:t xml:space="preserve"> classe</w:t>
      </w:r>
      <w:r w:rsidR="009834AA" w:rsidRPr="009834AA">
        <w:t xml:space="preserve">, </w:t>
      </w:r>
      <w:r w:rsidR="00A537ED">
        <w:t>s</w:t>
      </w:r>
      <w:r w:rsidR="009834AA" w:rsidRPr="009834AA">
        <w:t>econda</w:t>
      </w:r>
      <w:r>
        <w:t xml:space="preserve"> classe invece di </w:t>
      </w:r>
      <w:r w:rsidR="00A537ED">
        <w:t xml:space="preserve">I, </w:t>
      </w:r>
      <w:r w:rsidR="009834AA" w:rsidRPr="009834AA">
        <w:t>I</w:t>
      </w:r>
      <w:r w:rsidR="00A537ED">
        <w:t>I</w:t>
      </w:r>
      <w:r>
        <w:t>);</w:t>
      </w:r>
    </w:p>
    <w:p w14:paraId="45C1EDDA" w14:textId="77777777" w:rsidR="007A5318" w:rsidRDefault="005A4880" w:rsidP="000B0E98">
      <w:pPr>
        <w:pStyle w:val="Bullet1"/>
        <w:widowControl w:val="0"/>
        <w:suppressLineNumbers/>
        <w:suppressAutoHyphens/>
      </w:pPr>
      <w:r w:rsidRPr="005A4880">
        <w:t xml:space="preserve">utilizzare l’accento acuto per </w:t>
      </w:r>
      <w:r w:rsidR="000F5B64">
        <w:t>le</w:t>
      </w:r>
      <w:r w:rsidRPr="005A4880">
        <w:t xml:space="preserve"> parole italiane che finiscono con “e” accentata (perché, poiché, giacché, finché, né, sé); utilizzare l’accento grave per la terza persona singolare del verbo essere (è) e alcune parole comuni (caffè, tè); </w:t>
      </w:r>
    </w:p>
    <w:p w14:paraId="36DA4F52" w14:textId="77777777" w:rsidR="007A5318" w:rsidRDefault="007A5318" w:rsidP="000B0E98">
      <w:pPr>
        <w:pStyle w:val="Bullet1"/>
        <w:widowControl w:val="0"/>
        <w:suppressLineNumbers/>
        <w:suppressAutoHyphens/>
      </w:pPr>
      <w:r>
        <w:t xml:space="preserve">non </w:t>
      </w:r>
      <w:r w:rsidR="005A4880" w:rsidRPr="005A4880">
        <w:t xml:space="preserve">utilizzare la “e” </w:t>
      </w:r>
      <w:r>
        <w:t xml:space="preserve">maiuscola apostrofata (E’) al posto di quella accentata </w:t>
      </w:r>
      <w:r w:rsidR="005A4880" w:rsidRPr="005A4880">
        <w:t>(</w:t>
      </w:r>
      <w:r w:rsidR="001A1DDC">
        <w:t>È</w:t>
      </w:r>
      <w:r w:rsidR="005A4880" w:rsidRPr="005A4880">
        <w:t>)</w:t>
      </w:r>
      <w:r>
        <w:t>;</w:t>
      </w:r>
    </w:p>
    <w:p w14:paraId="1C533966" w14:textId="77777777" w:rsidR="00E47BA8" w:rsidRPr="005A4880" w:rsidRDefault="00E47BA8" w:rsidP="000B0E98">
      <w:pPr>
        <w:pStyle w:val="Bullet1"/>
        <w:widowControl w:val="0"/>
        <w:suppressLineNumbers/>
        <w:suppressAutoHyphens/>
      </w:pPr>
      <w:r>
        <w:t>utilizzare la lettera maiuscola per i nomi propri</w:t>
      </w:r>
      <w:r w:rsidR="00373709">
        <w:t xml:space="preserve"> e per distinguere gli omonimi (es. </w:t>
      </w:r>
      <w:r w:rsidRPr="00E47BA8">
        <w:t>i dipendenti dello Stato</w:t>
      </w:r>
      <w:r w:rsidR="002F5237">
        <w:t xml:space="preserve"> / </w:t>
      </w:r>
      <w:r w:rsidRPr="00E47BA8">
        <w:t>sono stato dipendente pubblico</w:t>
      </w:r>
      <w:r w:rsidR="00373709">
        <w:t>;</w:t>
      </w:r>
      <w:r w:rsidRPr="00E47BA8">
        <w:t xml:space="preserve"> </w:t>
      </w:r>
      <w:r w:rsidR="00373709">
        <w:t xml:space="preserve">la Camera dei deputati </w:t>
      </w:r>
      <w:r w:rsidRPr="00E47BA8">
        <w:t>/</w:t>
      </w:r>
      <w:r w:rsidR="002F5237">
        <w:t xml:space="preserve"> </w:t>
      </w:r>
      <w:r w:rsidRPr="00E47BA8">
        <w:t xml:space="preserve">la camera da letto, </w:t>
      </w:r>
      <w:r w:rsidR="00373709">
        <w:t>la Borsa di Milano</w:t>
      </w:r>
      <w:r w:rsidRPr="00E47BA8">
        <w:t xml:space="preserve"> </w:t>
      </w:r>
      <w:r w:rsidR="00373709">
        <w:t>/</w:t>
      </w:r>
      <w:r w:rsidRPr="00E47BA8">
        <w:t xml:space="preserve"> la borsa di Teresa, la Chiesa cattolica / la chiesa di corso Umberto</w:t>
      </w:r>
      <w:r w:rsidR="00373709">
        <w:t>,</w:t>
      </w:r>
      <w:r w:rsidRPr="00E47BA8">
        <w:t xml:space="preserve"> </w:t>
      </w:r>
      <w:r w:rsidR="00373709">
        <w:t xml:space="preserve">i Paesi dell’Unione Europea / andare </w:t>
      </w:r>
      <w:r w:rsidR="002F5237">
        <w:t>da</w:t>
      </w:r>
      <w:r w:rsidR="00373709">
        <w:t>l paese</w:t>
      </w:r>
      <w:r w:rsidR="002F5237">
        <w:t xml:space="preserve"> alla città</w:t>
      </w:r>
      <w:r w:rsidR="00373709">
        <w:t xml:space="preserve">, i Romani conquistarono le Gallie / </w:t>
      </w:r>
      <w:r w:rsidR="002F5237">
        <w:t>i romani sono quasi tre milioni</w:t>
      </w:r>
      <w:r w:rsidR="00373709">
        <w:t>)</w:t>
      </w:r>
      <w:r>
        <w:t>;</w:t>
      </w:r>
    </w:p>
    <w:p w14:paraId="3FCDC6CF" w14:textId="77777777" w:rsidR="005A4880" w:rsidRPr="005A4880" w:rsidRDefault="005A4880" w:rsidP="000B0E98">
      <w:pPr>
        <w:pStyle w:val="Bullet1"/>
        <w:widowControl w:val="0"/>
        <w:suppressLineNumbers/>
        <w:suppressAutoHyphens/>
      </w:pPr>
      <w:r w:rsidRPr="005A4880">
        <w:t>utilizzare i</w:t>
      </w:r>
      <w:r w:rsidR="00241B11">
        <w:t>l</w:t>
      </w:r>
      <w:r w:rsidRPr="005A4880">
        <w:t xml:space="preserve"> </w:t>
      </w:r>
      <w:r w:rsidR="00241B11" w:rsidRPr="005A4880">
        <w:t>trattin</w:t>
      </w:r>
      <w:r w:rsidR="00241B11">
        <w:t>o</w:t>
      </w:r>
      <w:r w:rsidR="00241B11" w:rsidRPr="005A4880">
        <w:t xml:space="preserve"> brev</w:t>
      </w:r>
      <w:r w:rsidR="00241B11">
        <w:t>e</w:t>
      </w:r>
      <w:r w:rsidR="00241B11" w:rsidRPr="005A4880">
        <w:t xml:space="preserve"> </w:t>
      </w:r>
      <w:r w:rsidRPr="005A4880">
        <w:t xml:space="preserve">(-) per parole composte (didattico-pedagogica) o per i numeri </w:t>
      </w:r>
      <w:r w:rsidR="00D1638A">
        <w:t>che indicano un periodo temporale</w:t>
      </w:r>
      <w:r w:rsidR="00AE1B1C">
        <w:t xml:space="preserve"> </w:t>
      </w:r>
      <w:r w:rsidR="00AE1B1C" w:rsidRPr="005A4880">
        <w:t>(1970-</w:t>
      </w:r>
      <w:r w:rsidR="00AE1B1C">
        <w:t>19</w:t>
      </w:r>
      <w:r w:rsidR="00AE1B1C" w:rsidRPr="005A4880">
        <w:t>75</w:t>
      </w:r>
      <w:r w:rsidR="00AE1B1C">
        <w:t>, 2014-2015</w:t>
      </w:r>
      <w:r w:rsidR="00AE1B1C" w:rsidRPr="005A4880">
        <w:t>)</w:t>
      </w:r>
      <w:r w:rsidRPr="005A4880">
        <w:t>; utilizzare i trattini lunghi (–) per inserire un inciso nel corpo del testo</w:t>
      </w:r>
      <w:r w:rsidR="00D1638A">
        <w:t>;</w:t>
      </w:r>
    </w:p>
    <w:p w14:paraId="5450DB59" w14:textId="77777777" w:rsidR="005A4880" w:rsidRPr="005A4880" w:rsidRDefault="005A4880" w:rsidP="000B0E98">
      <w:pPr>
        <w:pStyle w:val="Bullet1"/>
        <w:widowControl w:val="0"/>
        <w:suppressLineNumbers/>
        <w:suppressAutoHyphens/>
        <w:spacing w:after="120"/>
      </w:pPr>
      <w:r w:rsidRPr="005A4880">
        <w:t xml:space="preserve">esprimere in lettera i numeri fino al 10 </w:t>
      </w:r>
      <w:r w:rsidR="002F5237">
        <w:t xml:space="preserve">(tre anni, </w:t>
      </w:r>
      <w:r w:rsidR="002F5237" w:rsidRPr="005A4880">
        <w:t>sette giorni,</w:t>
      </w:r>
      <w:r w:rsidR="0091680E">
        <w:t xml:space="preserve"> cinque step</w:t>
      </w:r>
      <w:r w:rsidR="002F5237">
        <w:t xml:space="preserve">) </w:t>
      </w:r>
      <w:r w:rsidRPr="005A4880">
        <w:t xml:space="preserve">e le annate </w:t>
      </w:r>
      <w:r w:rsidR="002F5237">
        <w:t>(</w:t>
      </w:r>
      <w:r w:rsidRPr="005A4880">
        <w:t>anni Cinquanta</w:t>
      </w:r>
      <w:r w:rsidR="002F5237">
        <w:t>, Sessanta, Ottanta</w:t>
      </w:r>
      <w:r w:rsidRPr="005A4880">
        <w:t xml:space="preserve">); esprimere in numero </w:t>
      </w:r>
      <w:r w:rsidR="00460C6F" w:rsidRPr="005A4880">
        <w:t>le quantità superiori alla decina</w:t>
      </w:r>
      <w:r w:rsidR="00460C6F">
        <w:t xml:space="preserve"> (387, 65), </w:t>
      </w:r>
      <w:r w:rsidR="00460C6F" w:rsidRPr="005A4880">
        <w:t>gli anni (1975</w:t>
      </w:r>
      <w:r w:rsidR="00460C6F">
        <w:t>-1980</w:t>
      </w:r>
      <w:r w:rsidR="00460C6F" w:rsidRPr="005A4880">
        <w:t>)</w:t>
      </w:r>
      <w:r w:rsidR="00460C6F">
        <w:t xml:space="preserve"> e </w:t>
      </w:r>
      <w:r w:rsidRPr="005A4880">
        <w:t>le misure (25%,</w:t>
      </w:r>
      <w:r w:rsidR="00460C6F">
        <w:t xml:space="preserve"> 34</w:t>
      </w:r>
      <w:r w:rsidR="00901731">
        <w:t xml:space="preserve"> </w:t>
      </w:r>
      <w:r w:rsidR="00460C6F">
        <w:t>€, 15 cm,</w:t>
      </w:r>
      <w:r w:rsidRPr="005A4880">
        <w:t xml:space="preserve"> 60 kg)</w:t>
      </w:r>
      <w:r w:rsidR="00241B11">
        <w:t>,</w:t>
      </w:r>
      <w:r w:rsidR="0091680E">
        <w:t xml:space="preserve"> sempre seguite </w:t>
      </w:r>
      <w:r w:rsidR="00460C6F">
        <w:t xml:space="preserve">e mai precedute dal simbolo che le connota (%, €) o </w:t>
      </w:r>
      <w:r w:rsidR="0091680E">
        <w:t xml:space="preserve">dall’unità di misura </w:t>
      </w:r>
      <w:r w:rsidR="00241B11">
        <w:t>(cm, kg</w:t>
      </w:r>
      <w:r w:rsidR="00460C6F">
        <w:t>, in questo caso inserire uno spazio bianco tra il numero e l’unità di misura</w:t>
      </w:r>
      <w:r w:rsidR="00241B11">
        <w:t>)</w:t>
      </w:r>
      <w:r w:rsidR="00460C6F">
        <w:t>; usare il punto per separare i decimali dal numero intero (34</w:t>
      </w:r>
      <w:r w:rsidR="00415AF0">
        <w:t>.6)</w:t>
      </w:r>
      <w:r w:rsidRPr="005A4880">
        <w:t>.</w:t>
      </w:r>
    </w:p>
    <w:p w14:paraId="3CFBD19B" w14:textId="77777777" w:rsidR="00DA1E78" w:rsidRDefault="00DA1E78" w:rsidP="000B0E98">
      <w:pPr>
        <w:widowControl w:val="0"/>
        <w:suppressLineNumbers/>
        <w:suppressAutoHyphens/>
      </w:pPr>
      <w:r>
        <w:t>Per un elenco con bullet usare lo stile Bullet</w:t>
      </w:r>
      <w:r w:rsidR="00514B1F">
        <w:t xml:space="preserve"> 1 o lo stile </w:t>
      </w:r>
      <w:r w:rsidR="00F5638C">
        <w:t xml:space="preserve">Bullet 2, a </w:t>
      </w:r>
      <w:r w:rsidR="0019567C">
        <w:t>s</w:t>
      </w:r>
      <w:r w:rsidR="00514B1F">
        <w:t>econda dei livelli:</w:t>
      </w:r>
    </w:p>
    <w:p w14:paraId="23A4ECD8" w14:textId="77777777" w:rsidR="00DA1E78" w:rsidRDefault="008A467D" w:rsidP="000B0E98">
      <w:pPr>
        <w:pStyle w:val="Bullet1"/>
        <w:widowControl w:val="0"/>
        <w:suppressLineNumbers/>
        <w:suppressAutoHyphens/>
      </w:pPr>
      <w:r>
        <w:t>p</w:t>
      </w:r>
      <w:r w:rsidR="00DA1E78">
        <w:t>rimo punto</w:t>
      </w:r>
      <w:r w:rsidR="00514B1F">
        <w:t xml:space="preserve"> di primo livello</w:t>
      </w:r>
      <w:r w:rsidR="00F5638C">
        <w:t xml:space="preserve"> scritto in </w:t>
      </w:r>
      <w:r w:rsidR="001A0373">
        <w:t xml:space="preserve">stile </w:t>
      </w:r>
      <w:r w:rsidR="00F5638C">
        <w:t>Bullet 1</w:t>
      </w:r>
      <w:r w:rsidR="00DA1E78">
        <w:t>;</w:t>
      </w:r>
    </w:p>
    <w:p w14:paraId="091EE387" w14:textId="77777777" w:rsidR="00514B1F" w:rsidRDefault="008A467D" w:rsidP="000B0E98">
      <w:pPr>
        <w:pStyle w:val="Bullet2"/>
        <w:widowControl w:val="0"/>
        <w:suppressLineNumbers/>
        <w:suppressAutoHyphens/>
      </w:pPr>
      <w:r>
        <w:t>p</w:t>
      </w:r>
      <w:r w:rsidR="00514B1F">
        <w:t>rimo punto di secondo livello</w:t>
      </w:r>
      <w:r w:rsidR="00F5638C">
        <w:t xml:space="preserve"> scritto in </w:t>
      </w:r>
      <w:r w:rsidR="001A0373">
        <w:t xml:space="preserve">stile </w:t>
      </w:r>
      <w:r w:rsidR="00F5638C">
        <w:t>Bullet 2</w:t>
      </w:r>
      <w:r w:rsidR="002F5A03">
        <w:t>;</w:t>
      </w:r>
    </w:p>
    <w:p w14:paraId="010B6958" w14:textId="77777777" w:rsidR="00514B1F" w:rsidRDefault="008A467D" w:rsidP="000B0E98">
      <w:pPr>
        <w:pStyle w:val="Bullet2"/>
        <w:widowControl w:val="0"/>
        <w:suppressLineNumbers/>
        <w:suppressAutoHyphens/>
      </w:pPr>
      <w:r>
        <w:t>s</w:t>
      </w:r>
      <w:r w:rsidR="0019567C">
        <w:t>econdo</w:t>
      </w:r>
      <w:r w:rsidR="00514B1F">
        <w:t xml:space="preserve"> punto di secondo livello</w:t>
      </w:r>
      <w:r w:rsidR="00F5638C">
        <w:t xml:space="preserve"> scritto in </w:t>
      </w:r>
      <w:r w:rsidR="001A0373">
        <w:t xml:space="preserve">stile </w:t>
      </w:r>
      <w:r w:rsidR="00F5638C">
        <w:t>Bullet 2</w:t>
      </w:r>
      <w:r w:rsidR="002F5A03">
        <w:t>;</w:t>
      </w:r>
    </w:p>
    <w:p w14:paraId="2DD50A65" w14:textId="77777777" w:rsidR="00DA1E78" w:rsidRDefault="008A467D" w:rsidP="000B0E98">
      <w:pPr>
        <w:pStyle w:val="Bullet1"/>
        <w:widowControl w:val="0"/>
        <w:suppressLineNumbers/>
        <w:suppressAutoHyphens/>
        <w:spacing w:after="120"/>
      </w:pPr>
      <w:r>
        <w:t>s</w:t>
      </w:r>
      <w:r w:rsidR="00DA1E78">
        <w:t>econdo punto</w:t>
      </w:r>
      <w:r w:rsidR="00514B1F">
        <w:t xml:space="preserve"> di primo livello</w:t>
      </w:r>
      <w:r w:rsidR="00F5638C">
        <w:t xml:space="preserve"> scritto in </w:t>
      </w:r>
      <w:r w:rsidR="001A0373">
        <w:t xml:space="preserve">stile </w:t>
      </w:r>
      <w:r w:rsidR="00F5638C">
        <w:t>Bullet 1</w:t>
      </w:r>
      <w:r w:rsidR="009A2BFC">
        <w:t xml:space="preserve">, etc. </w:t>
      </w:r>
      <w:r w:rsidR="00415AF0">
        <w:t>Dopo l’ultimo punto curare che ci siano 6pt di distanza dal paragrafo successivo.</w:t>
      </w:r>
    </w:p>
    <w:p w14:paraId="60FC8BB9" w14:textId="77777777" w:rsidR="00DA1E78" w:rsidRDefault="00DA1E78" w:rsidP="000B0E98">
      <w:pPr>
        <w:widowControl w:val="0"/>
        <w:suppressLineNumbers/>
        <w:suppressAutoHyphens/>
      </w:pPr>
      <w:r>
        <w:t>Per una lista numerata usare lo stile Lista</w:t>
      </w:r>
      <w:r w:rsidR="00F5638C">
        <w:t xml:space="preserve"> 1 o lo stile Lista 2, a seconda dei livelli:</w:t>
      </w:r>
    </w:p>
    <w:p w14:paraId="5389250A" w14:textId="77777777" w:rsidR="00DA1E78" w:rsidRDefault="008A467D" w:rsidP="000B0E98">
      <w:pPr>
        <w:pStyle w:val="Lista1"/>
        <w:widowControl w:val="0"/>
        <w:suppressLineNumbers/>
        <w:suppressAutoHyphens/>
      </w:pPr>
      <w:r>
        <w:lastRenderedPageBreak/>
        <w:t>p</w:t>
      </w:r>
      <w:r w:rsidR="00DA1E78">
        <w:t xml:space="preserve">rimo </w:t>
      </w:r>
      <w:r w:rsidR="00A115C2">
        <w:t>punto</w:t>
      </w:r>
      <w:r w:rsidR="00F5638C">
        <w:t xml:space="preserve"> </w:t>
      </w:r>
      <w:r w:rsidR="0019567C">
        <w:t xml:space="preserve">di primo livello </w:t>
      </w:r>
      <w:r w:rsidR="00F5638C">
        <w:t xml:space="preserve">scritto in </w:t>
      </w:r>
      <w:r w:rsidR="001A0373" w:rsidRPr="00415AF0">
        <w:t>stile</w:t>
      </w:r>
      <w:r w:rsidR="001A0373">
        <w:t xml:space="preserve"> </w:t>
      </w:r>
      <w:r w:rsidR="00F5638C">
        <w:t>Lista 1</w:t>
      </w:r>
      <w:r w:rsidR="00DA1E78">
        <w:t>;</w:t>
      </w:r>
    </w:p>
    <w:p w14:paraId="4F5ED749" w14:textId="77777777" w:rsidR="00F5638C" w:rsidRPr="00F5638C" w:rsidRDefault="008A467D" w:rsidP="000B0E98">
      <w:pPr>
        <w:pStyle w:val="Lista2"/>
        <w:widowControl w:val="0"/>
        <w:suppressLineNumbers/>
        <w:suppressAutoHyphens/>
      </w:pPr>
      <w:r>
        <w:t>p</w:t>
      </w:r>
      <w:r w:rsidR="00F5638C" w:rsidRPr="00F5638C">
        <w:t xml:space="preserve">rimo </w:t>
      </w:r>
      <w:r w:rsidR="0019567C">
        <w:t>punto di secondo livello</w:t>
      </w:r>
      <w:r w:rsidR="00F5638C" w:rsidRPr="00F5638C">
        <w:t xml:space="preserve">, scritto in </w:t>
      </w:r>
      <w:r w:rsidR="001A0373">
        <w:t xml:space="preserve">stile </w:t>
      </w:r>
      <w:r w:rsidR="00F5638C" w:rsidRPr="00F5638C">
        <w:t>Lista 2;</w:t>
      </w:r>
    </w:p>
    <w:p w14:paraId="0475DF85" w14:textId="77777777" w:rsidR="00F5638C" w:rsidRDefault="008A467D" w:rsidP="000B0E98">
      <w:pPr>
        <w:pStyle w:val="Lista2"/>
        <w:widowControl w:val="0"/>
        <w:suppressLineNumbers/>
        <w:suppressAutoHyphens/>
      </w:pPr>
      <w:r>
        <w:t>s</w:t>
      </w:r>
      <w:r w:rsidR="00F5638C" w:rsidRPr="00F5638C">
        <w:t>econdo</w:t>
      </w:r>
      <w:r w:rsidR="00F5638C">
        <w:t xml:space="preserve"> </w:t>
      </w:r>
      <w:r w:rsidR="0019567C">
        <w:t>punto di secondo livello</w:t>
      </w:r>
      <w:r w:rsidR="00F5638C">
        <w:t xml:space="preserve">, scritto in </w:t>
      </w:r>
      <w:r w:rsidR="001A0373">
        <w:t xml:space="preserve">stile </w:t>
      </w:r>
      <w:r w:rsidR="00F5638C">
        <w:t>Lista 2;</w:t>
      </w:r>
    </w:p>
    <w:p w14:paraId="390C962F" w14:textId="77777777" w:rsidR="008A467D" w:rsidRDefault="008A467D" w:rsidP="000B0E98">
      <w:pPr>
        <w:pStyle w:val="Lista1"/>
        <w:widowControl w:val="0"/>
        <w:suppressLineNumbers/>
        <w:suppressAutoHyphens/>
        <w:spacing w:after="120"/>
      </w:pPr>
      <w:r>
        <w:t>s</w:t>
      </w:r>
      <w:r w:rsidR="00DA1E78">
        <w:t xml:space="preserve">econdo </w:t>
      </w:r>
      <w:r w:rsidR="00A115C2">
        <w:t>punto</w:t>
      </w:r>
      <w:r w:rsidR="00F5638C">
        <w:t xml:space="preserve"> </w:t>
      </w:r>
      <w:r w:rsidR="0019567C">
        <w:t xml:space="preserve">di primo livello </w:t>
      </w:r>
      <w:r w:rsidR="00F5638C">
        <w:t xml:space="preserve">scritto in </w:t>
      </w:r>
      <w:r w:rsidR="001A0373">
        <w:t xml:space="preserve">stile </w:t>
      </w:r>
      <w:r w:rsidR="00F5638C">
        <w:t>Lista 1</w:t>
      </w:r>
      <w:r w:rsidR="009A2BFC">
        <w:t xml:space="preserve">, etc. </w:t>
      </w:r>
      <w:r w:rsidR="00415AF0">
        <w:t>Dopo l’ultimo punto curare che ci siano 6pt di distanza dal paragrafo successivo.</w:t>
      </w:r>
    </w:p>
    <w:p w14:paraId="32EA4AA3" w14:textId="77777777" w:rsidR="00CA7CCA" w:rsidRDefault="006F623C" w:rsidP="000B0E98">
      <w:pPr>
        <w:pStyle w:val="Lista1"/>
        <w:widowControl w:val="0"/>
        <w:numPr>
          <w:ilvl w:val="0"/>
          <w:numId w:val="0"/>
        </w:numPr>
        <w:suppressLineNumbers/>
        <w:suppressAutoHyphens/>
      </w:pPr>
      <w:r>
        <w:rPr>
          <w:rFonts w:eastAsia="Times New Roman"/>
        </w:rPr>
        <w:t xml:space="preserve">L’elenco con bullet è da privilegiare se tra i punti non c’è un ordinamento intrinseco, mentre la lista numerata presuppone </w:t>
      </w:r>
      <w:r w:rsidR="008B262F">
        <w:rPr>
          <w:rFonts w:eastAsia="Times New Roman"/>
        </w:rPr>
        <w:t>che i punti seguano un ordine prestabilito</w:t>
      </w:r>
      <w:r w:rsidR="00CA7CCA">
        <w:rPr>
          <w:rFonts w:eastAsia="Times New Roman"/>
        </w:rPr>
        <w:t>.</w:t>
      </w:r>
    </w:p>
    <w:p w14:paraId="613E2694" w14:textId="77777777" w:rsidR="001A0373" w:rsidRDefault="004C406B" w:rsidP="000B0E98">
      <w:pPr>
        <w:pStyle w:val="Titolo1"/>
        <w:keepNext w:val="0"/>
        <w:keepLines w:val="0"/>
        <w:widowControl w:val="0"/>
        <w:suppressLineNumbers/>
        <w:suppressAutoHyphens/>
      </w:pPr>
      <w:r>
        <w:t>3</w:t>
      </w:r>
      <w:r w:rsidR="006D3D82">
        <w:t>. F</w:t>
      </w:r>
      <w:r w:rsidR="005A4880">
        <w:t>igure</w:t>
      </w:r>
    </w:p>
    <w:p w14:paraId="285AF407" w14:textId="1E8E8E86" w:rsidR="000F5B64" w:rsidRDefault="001A0373" w:rsidP="000B0E98">
      <w:pPr>
        <w:widowControl w:val="0"/>
        <w:suppressLineNumbers/>
        <w:suppressAutoHyphens/>
      </w:pPr>
      <w:r w:rsidRPr="005375BD">
        <w:rPr>
          <w:highlight w:val="yellow"/>
        </w:rPr>
        <w:t xml:space="preserve">Immagini, grafici, diagrammi </w:t>
      </w:r>
      <w:r w:rsidR="00082665" w:rsidRPr="005375BD">
        <w:rPr>
          <w:highlight w:val="yellow"/>
        </w:rPr>
        <w:t xml:space="preserve">e tabelle </w:t>
      </w:r>
      <w:r w:rsidR="00AB6D14" w:rsidRPr="005375BD">
        <w:rPr>
          <w:highlight w:val="yellow"/>
        </w:rPr>
        <w:t xml:space="preserve">sono </w:t>
      </w:r>
      <w:r w:rsidRPr="005375BD">
        <w:rPr>
          <w:highlight w:val="yellow"/>
        </w:rPr>
        <w:t xml:space="preserve">da trattare </w:t>
      </w:r>
      <w:r w:rsidR="000F5B64" w:rsidRPr="005375BD">
        <w:rPr>
          <w:highlight w:val="yellow"/>
        </w:rPr>
        <w:t xml:space="preserve">sempre </w:t>
      </w:r>
      <w:r w:rsidRPr="005375BD">
        <w:rPr>
          <w:highlight w:val="yellow"/>
        </w:rPr>
        <w:t>come “</w:t>
      </w:r>
      <w:r w:rsidR="000F5B64" w:rsidRPr="005375BD">
        <w:rPr>
          <w:highlight w:val="yellow"/>
        </w:rPr>
        <w:t>F</w:t>
      </w:r>
      <w:r w:rsidRPr="005375BD">
        <w:rPr>
          <w:highlight w:val="yellow"/>
        </w:rPr>
        <w:t>igur</w:t>
      </w:r>
      <w:r w:rsidR="000F5B64" w:rsidRPr="005375BD">
        <w:rPr>
          <w:highlight w:val="yellow"/>
        </w:rPr>
        <w:t>a</w:t>
      </w:r>
      <w:r w:rsidRPr="005375BD">
        <w:rPr>
          <w:highlight w:val="yellow"/>
        </w:rPr>
        <w:t>”</w:t>
      </w:r>
      <w:r w:rsidR="001A1DDC">
        <w:t xml:space="preserve"> o “Figure” se</w:t>
      </w:r>
      <w:r w:rsidR="007A5318">
        <w:t xml:space="preserve"> il contributo </w:t>
      </w:r>
      <w:r w:rsidR="001A1DDC">
        <w:t>è in inglese</w:t>
      </w:r>
      <w:r w:rsidR="000F5B64" w:rsidRPr="000F5B64">
        <w:t xml:space="preserve">. </w:t>
      </w:r>
    </w:p>
    <w:p w14:paraId="44507879" w14:textId="77777777" w:rsidR="000F5B64" w:rsidRDefault="000F5B64" w:rsidP="000B0E98">
      <w:pPr>
        <w:widowControl w:val="0"/>
        <w:suppressLineNumbers/>
        <w:suppressAutoHyphens/>
      </w:pPr>
      <w:r>
        <w:t>L</w:t>
      </w:r>
      <w:r w:rsidRPr="000F5B64">
        <w:t xml:space="preserve">e figure devono essere </w:t>
      </w:r>
      <w:r w:rsidRPr="005375BD">
        <w:rPr>
          <w:highlight w:val="yellow"/>
        </w:rPr>
        <w:t>numerate</w:t>
      </w:r>
      <w:r w:rsidRPr="000F5B64">
        <w:t xml:space="preserve"> secondo l’ordine di apparizione nel testo</w:t>
      </w:r>
      <w:r>
        <w:t>.</w:t>
      </w:r>
    </w:p>
    <w:p w14:paraId="5E2AA22E" w14:textId="28B840E3" w:rsidR="00587C3D" w:rsidRDefault="000F5B64" w:rsidP="000B0E98">
      <w:pPr>
        <w:widowControl w:val="0"/>
        <w:suppressLineNumbers/>
        <w:suppressAutoHyphens/>
      </w:pPr>
      <w:r>
        <w:t xml:space="preserve">Ogni </w:t>
      </w:r>
      <w:r w:rsidR="00241B11">
        <w:t>f</w:t>
      </w:r>
      <w:r>
        <w:t xml:space="preserve">igura deve essere </w:t>
      </w:r>
      <w:r w:rsidRPr="005375BD">
        <w:rPr>
          <w:highlight w:val="yellow"/>
        </w:rPr>
        <w:t>richiamata nel testo</w:t>
      </w:r>
      <w:r w:rsidR="005966E9">
        <w:t xml:space="preserve">, </w:t>
      </w:r>
      <w:r w:rsidR="001A0373" w:rsidRPr="000F5B64">
        <w:t>mettendo il richiamo tra parentesi (</w:t>
      </w:r>
      <w:r w:rsidR="005A4880" w:rsidRPr="000F5B64">
        <w:t>Figura 1</w:t>
      </w:r>
      <w:r w:rsidR="001A1DDC">
        <w:t>)</w:t>
      </w:r>
      <w:r w:rsidR="003E25FE" w:rsidRPr="000F5B64">
        <w:t xml:space="preserve">, </w:t>
      </w:r>
      <w:r w:rsidR="00C22245" w:rsidRPr="000F5B64">
        <w:t>o</w:t>
      </w:r>
      <w:r w:rsidR="00C22245">
        <w:t>ppure con un’</w:t>
      </w:r>
      <w:r w:rsidR="00C22245" w:rsidRPr="000F5B64">
        <w:t>esplicitazione diretta</w:t>
      </w:r>
      <w:r w:rsidR="00C22245">
        <w:t xml:space="preserve">: ad esempio </w:t>
      </w:r>
      <w:r w:rsidR="00DB39CB">
        <w:t>“</w:t>
      </w:r>
      <w:r w:rsidR="00C22245" w:rsidRPr="000F5B64">
        <w:t>Nella Figura 2 sono illustrati…</w:t>
      </w:r>
      <w:r w:rsidR="00DB39CB">
        <w:t>”. N</w:t>
      </w:r>
      <w:r w:rsidR="00C22245">
        <w:t xml:space="preserve">on </w:t>
      </w:r>
      <w:r w:rsidR="007A5318">
        <w:t xml:space="preserve">usare </w:t>
      </w:r>
      <w:r w:rsidR="00DB39CB">
        <w:t xml:space="preserve">riferimenti come </w:t>
      </w:r>
      <w:r w:rsidR="003E25FE" w:rsidRPr="000F5B64">
        <w:t xml:space="preserve">“vedi”, “ci si riferisce a” o </w:t>
      </w:r>
      <w:r w:rsidR="00A516F7">
        <w:t>simili, né scrivere “la figura qui sotto”, “le figure precedenti”</w:t>
      </w:r>
      <w:r w:rsidR="000B0E98">
        <w:t>, perché la Redazione si riserva di poter spostare le figure.</w:t>
      </w:r>
    </w:p>
    <w:p w14:paraId="249CB1F4" w14:textId="77777777" w:rsidR="001A0373" w:rsidRDefault="00587C3D" w:rsidP="000B0E98">
      <w:pPr>
        <w:widowControl w:val="0"/>
        <w:suppressLineNumbers/>
        <w:suppressAutoHyphens/>
      </w:pPr>
      <w:r>
        <w:t xml:space="preserve">Gli autori inseriscano la figura </w:t>
      </w:r>
      <w:r w:rsidRPr="005375BD">
        <w:rPr>
          <w:highlight w:val="yellow"/>
        </w:rPr>
        <w:t>nel punto di competenza</w:t>
      </w:r>
      <w:r>
        <w:t xml:space="preserve"> secondo il proprio ragionamento e poi sarà la Redazione a posizionarle opportunamente secondo esigenze di impaginazione.</w:t>
      </w:r>
    </w:p>
    <w:p w14:paraId="2A639F0E" w14:textId="6A0BC873" w:rsidR="003E25FE" w:rsidRPr="000F5B64" w:rsidRDefault="001A0373" w:rsidP="000B0E98">
      <w:pPr>
        <w:widowControl w:val="0"/>
        <w:suppressLineNumbers/>
        <w:suppressAutoHyphens/>
      </w:pPr>
      <w:r w:rsidRPr="005375BD">
        <w:rPr>
          <w:highlight w:val="yellow"/>
        </w:rPr>
        <w:t>Sotto ogni figura si dovrà inserire una didascalia</w:t>
      </w:r>
      <w:r w:rsidRPr="000F5B64">
        <w:t xml:space="preserve"> </w:t>
      </w:r>
      <w:r w:rsidR="000F5B64" w:rsidRPr="000F5B64">
        <w:t xml:space="preserve">non </w:t>
      </w:r>
      <w:r w:rsidR="00A516F7">
        <w:t xml:space="preserve">più lunga di </w:t>
      </w:r>
      <w:r w:rsidR="002F59A2">
        <w:t xml:space="preserve">due </w:t>
      </w:r>
      <w:r w:rsidR="000F5B64" w:rsidRPr="000F5B64">
        <w:t>righe</w:t>
      </w:r>
      <w:r w:rsidR="000B0E98">
        <w:t>,</w:t>
      </w:r>
      <w:r w:rsidRPr="000F5B64">
        <w:t xml:space="preserve"> </w:t>
      </w:r>
      <w:r w:rsidR="005A4880" w:rsidRPr="000F5B64">
        <w:t>in stile Didascalia</w:t>
      </w:r>
      <w:r w:rsidRPr="000F5B64">
        <w:t xml:space="preserve">. </w:t>
      </w:r>
      <w:r w:rsidR="003E25FE" w:rsidRPr="000F5B64">
        <w:t>Termin</w:t>
      </w:r>
      <w:r w:rsidR="00A516F7">
        <w:t>are la didascalia con un punto.</w:t>
      </w:r>
    </w:p>
    <w:p w14:paraId="4AD9A584" w14:textId="77777777" w:rsidR="00070D0B" w:rsidRDefault="002F59A2" w:rsidP="000B0E98">
      <w:pPr>
        <w:widowControl w:val="0"/>
        <w:suppressLineNumbers/>
        <w:suppressAutoHyphens/>
      </w:pPr>
      <w:r>
        <w:t xml:space="preserve">Le </w:t>
      </w:r>
      <w:r w:rsidR="00070D0B" w:rsidRPr="000F5B64">
        <w:t>figure</w:t>
      </w:r>
      <w:r>
        <w:t xml:space="preserve">, se </w:t>
      </w:r>
      <w:r w:rsidR="00694888">
        <w:t xml:space="preserve">prese </w:t>
      </w:r>
      <w:r>
        <w:t xml:space="preserve">da altra fonte, </w:t>
      </w:r>
      <w:r w:rsidR="00070D0B" w:rsidRPr="000F5B64">
        <w:t>devono contenere in didascalia</w:t>
      </w:r>
      <w:r w:rsidR="00070D0B">
        <w:t xml:space="preserve"> il riferimento bibliografico</w:t>
      </w:r>
      <w:r>
        <w:t xml:space="preserve"> </w:t>
      </w:r>
      <w:r w:rsidR="00070D0B">
        <w:t>preceduto dalle formule “Da” o “Adattato da”.</w:t>
      </w:r>
      <w:r w:rsidR="000F5B64">
        <w:t xml:space="preserve"> In casi eccezionali si può accettare una breve nota.</w:t>
      </w:r>
      <w:r w:rsidR="00415AF0">
        <w:t xml:space="preserve"> È responsabilità dell’autore aver ottenuto le autorizzazioni a pubblicare.</w:t>
      </w:r>
    </w:p>
    <w:p w14:paraId="1EC3F246" w14:textId="77777777" w:rsidR="000B0E98" w:rsidRDefault="005966E9" w:rsidP="000B0E98">
      <w:pPr>
        <w:widowControl w:val="0"/>
        <w:suppressLineNumbers/>
        <w:suppressAutoHyphens/>
      </w:pPr>
      <w:r>
        <w:t>L’immagine non deve superare i limiti di pagina, essere centrata in larghezza e risultare ben leggibile</w:t>
      </w:r>
      <w:r w:rsidR="00585675">
        <w:t xml:space="preserve"> </w:t>
      </w:r>
      <w:r w:rsidR="00222DC6">
        <w:t>a</w:t>
      </w:r>
      <w:r w:rsidR="00EE2F59">
        <w:t>nche in bianco e nero</w:t>
      </w:r>
      <w:r w:rsidR="00585675">
        <w:t>.</w:t>
      </w:r>
    </w:p>
    <w:p w14:paraId="0465BBB9" w14:textId="4DDF5D41" w:rsidR="000B0E98" w:rsidRDefault="000B0E98" w:rsidP="000B0E98">
      <w:pPr>
        <w:widowControl w:val="0"/>
        <w:suppressLineNumbers/>
        <w:suppressAutoHyphens/>
      </w:pPr>
      <w:r>
        <w:t>Le scritte devono essere grandi in rapporto all’immagine: la Redazione può ridurre o ingrandire l’immagine, ma non modificare il rapporto tra immagine e scritte in essa contenute. In particolare, usare scritte grandi per le quantità o per gli assi nei grafici.</w:t>
      </w:r>
    </w:p>
    <w:p w14:paraId="5CAAC6E6" w14:textId="77777777" w:rsidR="005966E9" w:rsidRDefault="005966E9" w:rsidP="000B0E98">
      <w:pPr>
        <w:widowControl w:val="0"/>
        <w:suppressLineNumbers/>
        <w:suppressAutoHyphens/>
      </w:pPr>
      <w:r>
        <w:t xml:space="preserve">Non </w:t>
      </w:r>
      <w:r w:rsidR="00585675">
        <w:t xml:space="preserve">inserire </w:t>
      </w:r>
      <w:r>
        <w:t xml:space="preserve">collegamenti automatici </w:t>
      </w:r>
      <w:r w:rsidR="00585675">
        <w:t xml:space="preserve">né </w:t>
      </w:r>
      <w:r>
        <w:t>tra didascalie e riferimenti nel testo</w:t>
      </w:r>
      <w:r w:rsidR="00585675">
        <w:t xml:space="preserve">, </w:t>
      </w:r>
      <w:r>
        <w:t>né tra tabelle e programmi esterni</w:t>
      </w:r>
      <w:r w:rsidR="00EE2F59">
        <w:t xml:space="preserve"> (es. tra Word </w:t>
      </w:r>
      <w:proofErr w:type="gramStart"/>
      <w:r w:rsidR="00EE2F59">
        <w:t>e</w:t>
      </w:r>
      <w:proofErr w:type="gramEnd"/>
      <w:r w:rsidR="00EE2F59">
        <w:t xml:space="preserve"> Excel). </w:t>
      </w:r>
    </w:p>
    <w:p w14:paraId="1E9D54D3" w14:textId="77777777" w:rsidR="005A4880" w:rsidRDefault="00EB3A8D" w:rsidP="000B0E98">
      <w:pPr>
        <w:widowControl w:val="0"/>
        <w:suppressLineNumbers/>
        <w:suppressAutoHyphens/>
        <w:jc w:val="center"/>
      </w:pPr>
      <w:r>
        <w:rPr>
          <w:noProof/>
          <w:lang w:eastAsia="it-IT"/>
        </w:rPr>
        <w:drawing>
          <wp:inline distT="0" distB="0" distL="0" distR="0" wp14:anchorId="65B5FC27" wp14:editId="7017F84A">
            <wp:extent cx="2971800" cy="1967682"/>
            <wp:effectExtent l="0" t="0" r="0" b="0"/>
            <wp:docPr id="5" name="Immagine 1" descr="Water l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lil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47" cy="19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F261" w14:textId="77777777" w:rsidR="005A4880" w:rsidRPr="00495814" w:rsidRDefault="005A4880" w:rsidP="000B0E98">
      <w:pPr>
        <w:pStyle w:val="Didascaliafigure"/>
        <w:widowControl w:val="0"/>
        <w:suppressLineNumbers/>
        <w:suppressAutoHyphens/>
      </w:pPr>
      <w:r w:rsidRPr="00495814">
        <w:lastRenderedPageBreak/>
        <w:t>Figura 1. Ninfee sul lago</w:t>
      </w:r>
      <w:r>
        <w:t>. [Stile Didascalia]</w:t>
      </w:r>
    </w:p>
    <w:p w14:paraId="6F1E30E7" w14:textId="77777777" w:rsidR="001A0373" w:rsidRDefault="004C406B" w:rsidP="000B0E98">
      <w:pPr>
        <w:pStyle w:val="Titolo1"/>
        <w:keepNext w:val="0"/>
        <w:keepLines w:val="0"/>
        <w:widowControl w:val="0"/>
        <w:suppressLineNumbers/>
        <w:suppressAutoHyphens/>
      </w:pPr>
      <w:r>
        <w:t>4</w:t>
      </w:r>
      <w:r w:rsidR="006D3D82">
        <w:t xml:space="preserve">. </w:t>
      </w:r>
      <w:r w:rsidR="00585675">
        <w:t>Note</w:t>
      </w:r>
    </w:p>
    <w:p w14:paraId="7446FA90" w14:textId="0CEAADB0" w:rsidR="001A0373" w:rsidRDefault="001A0373" w:rsidP="000B0E98">
      <w:pPr>
        <w:widowControl w:val="0"/>
        <w:suppressLineNumbers/>
        <w:suppressAutoHyphens/>
      </w:pPr>
      <w:r>
        <w:t>Le note vanno inserite a piè di pagina, numerate progressiv</w:t>
      </w:r>
      <w:r w:rsidR="005A4880">
        <w:t xml:space="preserve">amente e redatte in stile Note </w:t>
      </w:r>
      <w:proofErr w:type="spellStart"/>
      <w:r w:rsidR="005A4880">
        <w:t>pdp</w:t>
      </w:r>
      <w:proofErr w:type="spellEnd"/>
      <w:r>
        <w:t>. Si raccomanda</w:t>
      </w:r>
      <w:r w:rsidR="00C3037A">
        <w:t>no</w:t>
      </w:r>
      <w:r>
        <w:t xml:space="preserve"> uso limitato</w:t>
      </w:r>
      <w:r w:rsidR="00C3037A">
        <w:t xml:space="preserve"> e b</w:t>
      </w:r>
      <w:r>
        <w:t>rev</w:t>
      </w:r>
      <w:r w:rsidR="00C3037A">
        <w:t>e</w:t>
      </w:r>
      <w:r>
        <w:t xml:space="preserve"> lunghezza (massimo 2-3 righe ciascuna).</w:t>
      </w:r>
    </w:p>
    <w:p w14:paraId="62074ED6" w14:textId="6D8C12BE" w:rsidR="00384E4C" w:rsidRDefault="00384E4C" w:rsidP="000B0E98">
      <w:pPr>
        <w:widowControl w:val="0"/>
        <w:suppressLineNumbers/>
        <w:suppressAutoHyphens/>
      </w:pPr>
      <w:r>
        <w:t xml:space="preserve">Il numero che </w:t>
      </w:r>
      <w:r w:rsidR="002F59A2">
        <w:t xml:space="preserve">dal testo </w:t>
      </w:r>
      <w:r>
        <w:t>rimanda alla nota</w:t>
      </w:r>
      <w:r w:rsidR="00C3037A">
        <w:t xml:space="preserve"> </w:t>
      </w:r>
      <w:r w:rsidR="00C826D4">
        <w:t xml:space="preserve">deve </w:t>
      </w:r>
      <w:r w:rsidR="00C3037A">
        <w:t>precede</w:t>
      </w:r>
      <w:r w:rsidR="00C826D4">
        <w:t xml:space="preserve">re </w:t>
      </w:r>
      <w:r w:rsidR="00C3037A">
        <w:t xml:space="preserve">un eventuale </w:t>
      </w:r>
      <w:r>
        <w:t>segno di interpunzione.</w:t>
      </w:r>
    </w:p>
    <w:p w14:paraId="4D685091" w14:textId="42864363" w:rsidR="002A6DC6" w:rsidRDefault="002A6DC6" w:rsidP="000B0E98">
      <w:pPr>
        <w:widowControl w:val="0"/>
        <w:suppressLineNumbers/>
        <w:suppressAutoHyphens/>
      </w:pPr>
      <w:r>
        <w:t>Inserire in nota la traduzione d</w:t>
      </w:r>
      <w:r w:rsidR="000B0E98">
        <w:t>elle</w:t>
      </w:r>
      <w:r w:rsidR="00AD5498">
        <w:t xml:space="preserve"> </w:t>
      </w:r>
      <w:r>
        <w:t>citazioni in lingua diversa da quella del contributo</w:t>
      </w:r>
      <w:r w:rsidRPr="002A6DC6">
        <w:t>.</w:t>
      </w:r>
    </w:p>
    <w:p w14:paraId="35E7A8F0" w14:textId="77777777" w:rsidR="00907A19" w:rsidRDefault="004C406B" w:rsidP="000B0E98">
      <w:pPr>
        <w:pStyle w:val="Titolo1"/>
        <w:keepNext w:val="0"/>
        <w:keepLines w:val="0"/>
        <w:widowControl w:val="0"/>
        <w:suppressLineNumbers/>
        <w:suppressAutoHyphens/>
      </w:pPr>
      <w:r>
        <w:t>5</w:t>
      </w:r>
      <w:r w:rsidR="006D3D82">
        <w:t xml:space="preserve">. </w:t>
      </w:r>
      <w:r w:rsidR="00907A19" w:rsidRPr="00DF0CF4">
        <w:t>Citazioni</w:t>
      </w:r>
      <w:r w:rsidR="00907A19">
        <w:t xml:space="preserve"> nel testo</w:t>
      </w:r>
    </w:p>
    <w:p w14:paraId="1348C5FF" w14:textId="77777777" w:rsidR="00510B9E" w:rsidRDefault="00585675" w:rsidP="000B0E98">
      <w:pPr>
        <w:pStyle w:val="Bullet1"/>
        <w:widowControl w:val="0"/>
        <w:suppressLineNumbers/>
        <w:suppressAutoHyphens/>
      </w:pPr>
      <w:r>
        <w:t>Mettere t</w:t>
      </w:r>
      <w:r w:rsidR="00907A19">
        <w:t xml:space="preserve">ra parentesi tonde, </w:t>
      </w:r>
      <w:r w:rsidR="00EF3F44">
        <w:t xml:space="preserve">il nome dell’autore e </w:t>
      </w:r>
      <w:r w:rsidR="00907A19">
        <w:t xml:space="preserve">l’anno di pubblicazione dell’opera di riferimento </w:t>
      </w:r>
      <w:r w:rsidR="00EF3F44">
        <w:t xml:space="preserve">separati da una virgola. </w:t>
      </w:r>
      <w:r w:rsidR="000D50EC">
        <w:t>Esempio:</w:t>
      </w:r>
      <w:r w:rsidR="004C406B">
        <w:t xml:space="preserve"> </w:t>
      </w:r>
    </w:p>
    <w:p w14:paraId="69E09410" w14:textId="77777777" w:rsidR="00510B9E" w:rsidRDefault="000D50EC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360" w:firstLine="348"/>
      </w:pPr>
      <w:r>
        <w:t>Le evidenze empiriche riportate confermereb</w:t>
      </w:r>
      <w:r w:rsidR="006E1AB7">
        <w:t>bero questo dato (Hattie, 2009);</w:t>
      </w:r>
    </w:p>
    <w:p w14:paraId="679D0E24" w14:textId="77777777" w:rsidR="00510B9E" w:rsidRDefault="00585675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>
        <w:t>se</w:t>
      </w:r>
      <w:r w:rsidR="00DF0CF4">
        <w:t xml:space="preserve"> </w:t>
      </w:r>
      <w:r w:rsidR="00EF3F44">
        <w:t xml:space="preserve">il nome dell’autore </w:t>
      </w:r>
      <w:r>
        <w:t xml:space="preserve">è già </w:t>
      </w:r>
      <w:r w:rsidR="00EF3F44">
        <w:t>parte del testo</w:t>
      </w:r>
      <w:r>
        <w:t xml:space="preserve">, </w:t>
      </w:r>
      <w:r w:rsidR="00EF3F44">
        <w:t>inserire subito dopo, tra parentesi tonde, l’anno di pubblicazione</w:t>
      </w:r>
      <w:r w:rsidR="00907A19">
        <w:t>.</w:t>
      </w:r>
      <w:r w:rsidR="000D50EC">
        <w:t xml:space="preserve"> Esempio:</w:t>
      </w:r>
      <w:r w:rsidR="004C406B">
        <w:t xml:space="preserve"> </w:t>
      </w:r>
      <w:r w:rsidR="000D50EC">
        <w:t>Le evidenze empiriche riportate da Hattie (20</w:t>
      </w:r>
      <w:r w:rsidR="006E1AB7">
        <w:t>09) confermerebbero questo dato;</w:t>
      </w:r>
    </w:p>
    <w:p w14:paraId="0F345D3D" w14:textId="77777777" w:rsidR="00510B9E" w:rsidRDefault="00585675" w:rsidP="000B0E98">
      <w:pPr>
        <w:pStyle w:val="Bullet1"/>
        <w:widowControl w:val="0"/>
        <w:suppressLineNumbers/>
        <w:suppressAutoHyphens/>
      </w:pPr>
      <w:r>
        <w:t xml:space="preserve">in caso di citazione diretta, mettere </w:t>
      </w:r>
      <w:r w:rsidR="00B8663C">
        <w:t>tra parentesi tonde</w:t>
      </w:r>
      <w:r w:rsidR="00EF3F44">
        <w:t>,</w:t>
      </w:r>
      <w:r w:rsidR="00B8663C">
        <w:t xml:space="preserve"> </w:t>
      </w:r>
      <w:r w:rsidR="00907A19">
        <w:t>il cognome dell’autore</w:t>
      </w:r>
      <w:r w:rsidR="003667FC">
        <w:t>,</w:t>
      </w:r>
      <w:r w:rsidR="00907A19">
        <w:t xml:space="preserve"> l’anno di pubblicazione</w:t>
      </w:r>
      <w:r w:rsidR="003667FC">
        <w:t xml:space="preserve">, il numero della pagina, </w:t>
      </w:r>
      <w:r>
        <w:t>separati da</w:t>
      </w:r>
      <w:r w:rsidR="003667FC">
        <w:t xml:space="preserve"> virgol</w:t>
      </w:r>
      <w:r>
        <w:t>e</w:t>
      </w:r>
      <w:r w:rsidR="00907A19">
        <w:t>.</w:t>
      </w:r>
      <w:r w:rsidR="003667FC">
        <w:t xml:space="preserve"> </w:t>
      </w:r>
      <w:r w:rsidR="000D50EC">
        <w:t>Esempio:</w:t>
      </w:r>
    </w:p>
    <w:p w14:paraId="66E99EB0" w14:textId="77777777" w:rsidR="00DF0CF4" w:rsidRDefault="000D50EC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 w:rsidRPr="00D42B1D">
        <w:t>Internet è un “ecosistema di tecnologie dell’int</w:t>
      </w:r>
      <w:r w:rsidR="006E1AB7">
        <w:t>erruzione” (Carr, 2010, p. 116)</w:t>
      </w:r>
      <w:r w:rsidR="004C406B">
        <w:t>.</w:t>
      </w:r>
    </w:p>
    <w:p w14:paraId="2B79A240" w14:textId="77777777" w:rsidR="00510B9E" w:rsidRDefault="004C406B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>
        <w:t>Se</w:t>
      </w:r>
      <w:r w:rsidR="00967C8C">
        <w:t xml:space="preserve"> </w:t>
      </w:r>
      <w:r w:rsidR="003667FC">
        <w:t xml:space="preserve">il nome dell’autore </w:t>
      </w:r>
      <w:r w:rsidR="00967C8C">
        <w:t>è n</w:t>
      </w:r>
      <w:r w:rsidR="003667FC">
        <w:t>el testo, si inserisca subito dopo, tra parentesi tonde, l’anno di pubblicazione dell’opera di riferimento e, al termine della citazione, il numero della pagina dell’estratto.</w:t>
      </w:r>
      <w:r w:rsidR="000D50EC">
        <w:t xml:space="preserve"> Esempio:</w:t>
      </w:r>
      <w:r w:rsidR="00ED766C">
        <w:t xml:space="preserve"> </w:t>
      </w:r>
      <w:r w:rsidR="000D50EC" w:rsidRPr="00D42B1D">
        <w:t xml:space="preserve">Secondo </w:t>
      </w:r>
      <w:r w:rsidR="000D50EC">
        <w:t>Carr</w:t>
      </w:r>
      <w:r w:rsidR="000D50EC" w:rsidRPr="00D42B1D">
        <w:t xml:space="preserve"> </w:t>
      </w:r>
      <w:r w:rsidR="000D50EC">
        <w:t xml:space="preserve">(2010) </w:t>
      </w:r>
      <w:r w:rsidR="00934E2A">
        <w:t xml:space="preserve">internet è un </w:t>
      </w:r>
      <w:r w:rsidR="000D50EC" w:rsidRPr="00D42B1D">
        <w:t>“</w:t>
      </w:r>
      <w:r w:rsidR="00934E2A">
        <w:t>ecosistema di tecnolog</w:t>
      </w:r>
      <w:r w:rsidR="006E1AB7">
        <w:t>ie dell’interruzione” (p. 116);</w:t>
      </w:r>
    </w:p>
    <w:p w14:paraId="745242B2" w14:textId="77777777" w:rsidR="00510B9E" w:rsidRDefault="00967C8C" w:rsidP="000B0E98">
      <w:pPr>
        <w:pStyle w:val="Bullet1"/>
        <w:widowControl w:val="0"/>
        <w:suppressLineNumbers/>
        <w:suppressAutoHyphens/>
      </w:pPr>
      <w:r>
        <w:t>le omissioni nel testo sono da indicare con</w:t>
      </w:r>
      <w:r w:rsidR="000D50EC">
        <w:t xml:space="preserve"> [...].</w:t>
      </w:r>
      <w:r w:rsidR="00934E2A">
        <w:t xml:space="preserve"> Esempio:</w:t>
      </w:r>
    </w:p>
    <w:p w14:paraId="12D59184" w14:textId="77777777" w:rsidR="00510B9E" w:rsidRPr="00DF0CF4" w:rsidRDefault="00934E2A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 w:hanging="12"/>
      </w:pPr>
      <w:r>
        <w:t>Secondo Carr “</w:t>
      </w:r>
      <w:r w:rsidRPr="00D42B1D">
        <w:t xml:space="preserve">non c’è nulla di sbagliato nel fare browsing […] L’abilità di scremare il testo è importante quanto quella di </w:t>
      </w:r>
      <w:r w:rsidR="00DF0CF4">
        <w:t>leggere in profondità” (p. 168)</w:t>
      </w:r>
      <w:r w:rsidR="006E1AB7">
        <w:t>;</w:t>
      </w:r>
    </w:p>
    <w:p w14:paraId="263C2954" w14:textId="77777777" w:rsidR="00510B9E" w:rsidRDefault="006E1AB7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>
        <w:t>n</w:t>
      </w:r>
      <w:r w:rsidR="00907A19" w:rsidRPr="000D50EC">
        <w:t>elle citazioni di</w:t>
      </w:r>
      <w:r w:rsidR="007D0EC4">
        <w:t xml:space="preserve"> più lavori dello stesso autore</w:t>
      </w:r>
      <w:r w:rsidR="00907A19" w:rsidRPr="000D50EC">
        <w:t xml:space="preserve"> si separino le date delle opere di riferimento con il punto e virgola. </w:t>
      </w:r>
      <w:r w:rsidR="00C35F5B" w:rsidRPr="000D50EC">
        <w:t>Citando più autori</w:t>
      </w:r>
      <w:r w:rsidR="00C35F5B" w:rsidRPr="002A6DC6">
        <w:t xml:space="preserve"> si segua </w:t>
      </w:r>
      <w:r w:rsidR="007D0EC4">
        <w:t xml:space="preserve">prima </w:t>
      </w:r>
      <w:r w:rsidR="00C35F5B" w:rsidRPr="002A6DC6">
        <w:t>l’ordine alfabetico</w:t>
      </w:r>
      <w:r w:rsidR="007D0EC4">
        <w:t xml:space="preserve"> e</w:t>
      </w:r>
      <w:r w:rsidR="00C35F5B" w:rsidRPr="002A6DC6">
        <w:t xml:space="preserve"> </w:t>
      </w:r>
      <w:r w:rsidR="003667FC" w:rsidRPr="002A6DC6">
        <w:t xml:space="preserve">poi l’ordine </w:t>
      </w:r>
      <w:r w:rsidR="00C35F5B" w:rsidRPr="002A6DC6">
        <w:t xml:space="preserve">cronologico. </w:t>
      </w:r>
      <w:r w:rsidR="000D50EC">
        <w:t>Esempio:</w:t>
      </w:r>
      <w:r w:rsidR="004C406B">
        <w:t xml:space="preserve"> </w:t>
      </w:r>
      <w:r w:rsidR="000D50EC">
        <w:t xml:space="preserve">Diversi studi </w:t>
      </w:r>
      <w:r w:rsidR="000D50EC" w:rsidRPr="00617CED">
        <w:t>(</w:t>
      </w:r>
      <w:r w:rsidR="000D50EC">
        <w:t>Brown, 1992</w:t>
      </w:r>
      <w:r w:rsidR="00962896">
        <w:t>; 1993</w:t>
      </w:r>
      <w:r w:rsidR="000D50EC">
        <w:t xml:space="preserve">; Brown &amp; Campione, 1990; Brown &amp; </w:t>
      </w:r>
      <w:proofErr w:type="spellStart"/>
      <w:r w:rsidR="000D50EC">
        <w:t>Palincsar</w:t>
      </w:r>
      <w:proofErr w:type="spellEnd"/>
      <w:r w:rsidR="000D50EC">
        <w:t>, 1982</w:t>
      </w:r>
      <w:r w:rsidR="000D50EC" w:rsidRPr="00617CED">
        <w:t>)</w:t>
      </w:r>
      <w:r w:rsidR="000D50EC">
        <w:t xml:space="preserve"> dimostrano che…</w:t>
      </w:r>
    </w:p>
    <w:p w14:paraId="6D0A5414" w14:textId="77777777" w:rsidR="001563ED" w:rsidRDefault="00967C8C" w:rsidP="000B0E98">
      <w:pPr>
        <w:pStyle w:val="Bullet1"/>
        <w:widowControl w:val="0"/>
        <w:numPr>
          <w:ilvl w:val="0"/>
          <w:numId w:val="32"/>
        </w:numPr>
        <w:suppressLineNumbers/>
        <w:suppressAutoHyphens/>
        <w:ind w:left="709"/>
      </w:pPr>
      <w:r>
        <w:t>n</w:t>
      </w:r>
      <w:r w:rsidR="00C35F5B" w:rsidRPr="000D50EC">
        <w:t xml:space="preserve">el caso di più referenze </w:t>
      </w:r>
      <w:r>
        <w:t>dello stesso autore e dello stesso anno</w:t>
      </w:r>
      <w:r w:rsidR="00C35F5B" w:rsidRPr="000D50EC">
        <w:t>, utilizzare le</w:t>
      </w:r>
      <w:r w:rsidR="003667FC" w:rsidRPr="000D50EC">
        <w:t xml:space="preserve"> lettere dell’alfabeto “a, b, c, etc.</w:t>
      </w:r>
      <w:r w:rsidR="00C35F5B" w:rsidRPr="000D50EC">
        <w:t>” per distinguere le opere.</w:t>
      </w:r>
      <w:r w:rsidR="000D50EC">
        <w:t xml:space="preserve"> Esempio:</w:t>
      </w:r>
    </w:p>
    <w:p w14:paraId="404877EE" w14:textId="77777777" w:rsidR="00510B9E" w:rsidRDefault="000D50EC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>
        <w:t>(</w:t>
      </w:r>
      <w:r w:rsidR="00962896">
        <w:t>Santagata</w:t>
      </w:r>
      <w:r>
        <w:t>, 2011a; 2011b)</w:t>
      </w:r>
      <w:r w:rsidR="00AD5498">
        <w:t xml:space="preserve"> </w:t>
      </w:r>
      <w:r w:rsidR="00967C8C">
        <w:t xml:space="preserve">oppure secondo l’autrice </w:t>
      </w:r>
      <w:r w:rsidR="00AD5498">
        <w:t>Santagata (2011a; 2011b)</w:t>
      </w:r>
      <w:r w:rsidR="006E1AB7">
        <w:t>;</w:t>
      </w:r>
    </w:p>
    <w:p w14:paraId="372DB842" w14:textId="77777777" w:rsidR="00510B9E" w:rsidRDefault="006E1AB7" w:rsidP="000B0E98">
      <w:pPr>
        <w:pStyle w:val="Bullet1"/>
        <w:widowControl w:val="0"/>
        <w:numPr>
          <w:ilvl w:val="1"/>
          <w:numId w:val="11"/>
        </w:numPr>
        <w:suppressLineNumbers/>
        <w:suppressAutoHyphens/>
        <w:ind w:left="709"/>
      </w:pPr>
      <w:r>
        <w:t>n</w:t>
      </w:r>
      <w:r w:rsidR="00907A19" w:rsidRPr="000D50EC">
        <w:t xml:space="preserve">elle citazioni di lavori di due </w:t>
      </w:r>
      <w:r w:rsidR="000D50EC">
        <w:t xml:space="preserve">o più </w:t>
      </w:r>
      <w:r w:rsidR="00907A19" w:rsidRPr="000D50EC">
        <w:t>autori si utilizzi “e” nel testo</w:t>
      </w:r>
      <w:r w:rsidR="00967C8C">
        <w:t xml:space="preserve"> e “&amp;” tra parentesi tonde, ad esempio </w:t>
      </w:r>
      <w:r w:rsidR="000D50EC" w:rsidRPr="00617CED">
        <w:t xml:space="preserve">La Community of </w:t>
      </w:r>
      <w:proofErr w:type="spellStart"/>
      <w:r w:rsidR="000D50EC" w:rsidRPr="00617CED">
        <w:t>Learners</w:t>
      </w:r>
      <w:proofErr w:type="spellEnd"/>
      <w:r w:rsidR="000D50EC" w:rsidRPr="00617CED">
        <w:t xml:space="preserve"> di Brown e Campione (</w:t>
      </w:r>
      <w:proofErr w:type="gramStart"/>
      <w:r w:rsidR="000D50EC" w:rsidRPr="00617CED">
        <w:t>1990)</w:t>
      </w:r>
      <w:r w:rsidR="000D50EC">
        <w:t>...</w:t>
      </w:r>
      <w:proofErr w:type="gramEnd"/>
      <w:r w:rsidR="00967C8C">
        <w:t xml:space="preserve"> come indicato in lettera</w:t>
      </w:r>
      <w:r w:rsidR="0022372E">
        <w:t>t</w:t>
      </w:r>
      <w:r w:rsidR="00967C8C">
        <w:t xml:space="preserve">ura </w:t>
      </w:r>
      <w:r w:rsidR="002A6DC6" w:rsidRPr="00617CED">
        <w:t>(Tobias &amp; Duffy, 2009)</w:t>
      </w:r>
      <w:r>
        <w:t>;</w:t>
      </w:r>
    </w:p>
    <w:p w14:paraId="70028ACC" w14:textId="77777777" w:rsidR="0039078B" w:rsidRDefault="0039078B" w:rsidP="000B0E98">
      <w:pPr>
        <w:pStyle w:val="Bullet1"/>
        <w:widowControl w:val="0"/>
        <w:suppressLineNumbers/>
        <w:suppressAutoHyphens/>
      </w:pPr>
      <w:r>
        <w:t xml:space="preserve">nelle citazioni di lavori con un numero di autori da tre a cinque, </w:t>
      </w:r>
      <w:r w:rsidR="00B42FA8">
        <w:t>l</w:t>
      </w:r>
      <w:r w:rsidR="00962896">
        <w:t xml:space="preserve">a prima volta </w:t>
      </w:r>
      <w:r>
        <w:t xml:space="preserve">si indichino tutti i cognomi separati da virgola. Prima dell’ultimo cognome </w:t>
      </w:r>
      <w:r w:rsidRPr="000D50EC">
        <w:t>si utilizzi “e” nel testo</w:t>
      </w:r>
      <w:r>
        <w:t xml:space="preserve"> e “&amp;” tra parentesi tonde. Ad esempio, Come sostengono </w:t>
      </w:r>
      <w:r w:rsidR="002A6DC6" w:rsidRPr="0039078B">
        <w:rPr>
          <w:lang w:val="es-ES"/>
        </w:rPr>
        <w:t>Saine, Lerkkanen, Ahonen, Tolvanen</w:t>
      </w:r>
      <w:r w:rsidR="007D0EC4" w:rsidRPr="0039078B">
        <w:rPr>
          <w:lang w:val="es-ES"/>
        </w:rPr>
        <w:t>,</w:t>
      </w:r>
      <w:r w:rsidR="002A6DC6" w:rsidRPr="0039078B">
        <w:rPr>
          <w:lang w:val="es-ES"/>
        </w:rPr>
        <w:t xml:space="preserve"> </w:t>
      </w:r>
      <w:r>
        <w:rPr>
          <w:lang w:val="es-ES"/>
        </w:rPr>
        <w:t>e</w:t>
      </w:r>
      <w:r w:rsidR="002A6DC6" w:rsidRPr="0039078B">
        <w:rPr>
          <w:lang w:val="es-ES"/>
        </w:rPr>
        <w:t xml:space="preserve"> Lyytinen</w:t>
      </w:r>
      <w:r>
        <w:rPr>
          <w:lang w:val="es-ES"/>
        </w:rPr>
        <w:t xml:space="preserve"> (</w:t>
      </w:r>
      <w:r w:rsidR="002A6DC6" w:rsidRPr="0039078B">
        <w:rPr>
          <w:lang w:val="es-ES"/>
        </w:rPr>
        <w:t>2011)</w:t>
      </w:r>
      <w:r>
        <w:rPr>
          <w:lang w:val="es-ES"/>
        </w:rPr>
        <w:t xml:space="preserve"> si verifica che ..., oppure Si verifica che ... (</w:t>
      </w:r>
      <w:proofErr w:type="spellStart"/>
      <w:r w:rsidR="00FC0A85" w:rsidRPr="006E1AB7">
        <w:t>Saine</w:t>
      </w:r>
      <w:proofErr w:type="spellEnd"/>
      <w:r w:rsidR="00FC0A85" w:rsidRPr="006E1AB7">
        <w:t xml:space="preserve">, </w:t>
      </w:r>
      <w:proofErr w:type="spellStart"/>
      <w:r w:rsidR="00FC0A85" w:rsidRPr="006E1AB7">
        <w:t>Lerkkanen</w:t>
      </w:r>
      <w:proofErr w:type="spellEnd"/>
      <w:r w:rsidR="00FC0A85" w:rsidRPr="006E1AB7">
        <w:t xml:space="preserve">, Ahonen, </w:t>
      </w:r>
      <w:proofErr w:type="spellStart"/>
      <w:r w:rsidR="00FC0A85" w:rsidRPr="006E1AB7">
        <w:t>Tolvanen</w:t>
      </w:r>
      <w:proofErr w:type="spellEnd"/>
      <w:r w:rsidR="007D0EC4">
        <w:t>,</w:t>
      </w:r>
      <w:r w:rsidR="00FC0A85" w:rsidRPr="006E1AB7">
        <w:t xml:space="preserve"> </w:t>
      </w:r>
      <w:r>
        <w:t>&amp;</w:t>
      </w:r>
      <w:r w:rsidR="00FC0A85" w:rsidRPr="006E1AB7">
        <w:t xml:space="preserve"> </w:t>
      </w:r>
      <w:proofErr w:type="spellStart"/>
      <w:r w:rsidR="00FC0A85" w:rsidRPr="006E1AB7">
        <w:t>Lyytinen</w:t>
      </w:r>
      <w:proofErr w:type="spellEnd"/>
      <w:r>
        <w:t xml:space="preserve">, </w:t>
      </w:r>
      <w:r w:rsidR="00FC0A85" w:rsidRPr="006E1AB7">
        <w:t>2011)</w:t>
      </w:r>
      <w:r>
        <w:t>.</w:t>
      </w:r>
    </w:p>
    <w:p w14:paraId="2C93B79C" w14:textId="77777777" w:rsidR="00510B9E" w:rsidRDefault="0039078B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08"/>
      </w:pPr>
      <w:r>
        <w:t>Dalla seconda volta in poi si usino le forme sintetiche</w:t>
      </w:r>
      <w:r w:rsidR="00907A19" w:rsidRPr="002A6DC6">
        <w:t xml:space="preserve">, inserendo il cognome del </w:t>
      </w:r>
      <w:r w:rsidR="00907A19" w:rsidRPr="002A6DC6">
        <w:lastRenderedPageBreak/>
        <w:t>primo autore seguito da “et al.”</w:t>
      </w:r>
      <w:r w:rsidR="003667FC" w:rsidRPr="002A6DC6">
        <w:t xml:space="preserve"> in stile normale (non corsivo)</w:t>
      </w:r>
      <w:r w:rsidR="00907A19" w:rsidRPr="002A6DC6">
        <w:t xml:space="preserve">. </w:t>
      </w:r>
      <w:r w:rsidR="002A6DC6">
        <w:t>Esempio:</w:t>
      </w:r>
      <w:r w:rsidR="00770CF3">
        <w:t xml:space="preserve"> </w:t>
      </w:r>
      <w:r>
        <w:t xml:space="preserve">Come sostengono </w:t>
      </w:r>
      <w:proofErr w:type="spellStart"/>
      <w:r w:rsidR="00FC0A85">
        <w:t>Saine</w:t>
      </w:r>
      <w:proofErr w:type="spellEnd"/>
      <w:r w:rsidR="00FC0A85">
        <w:t xml:space="preserve"> et al.</w:t>
      </w:r>
      <w:r>
        <w:t xml:space="preserve"> (</w:t>
      </w:r>
      <w:r w:rsidR="00FC0A85">
        <w:t xml:space="preserve">2011) </w:t>
      </w:r>
      <w:r>
        <w:t>si verifica che…, oppure Si verifica che … (</w:t>
      </w:r>
      <w:proofErr w:type="spellStart"/>
      <w:r w:rsidR="002A6DC6" w:rsidRPr="00617CED">
        <w:t>Saine</w:t>
      </w:r>
      <w:proofErr w:type="spellEnd"/>
      <w:r w:rsidR="002A6DC6" w:rsidRPr="00617CED">
        <w:t xml:space="preserve"> et al.</w:t>
      </w:r>
      <w:r>
        <w:t xml:space="preserve">, </w:t>
      </w:r>
      <w:r w:rsidR="002A6DC6" w:rsidRPr="00617CED">
        <w:t>2011)</w:t>
      </w:r>
      <w:r>
        <w:t>;</w:t>
      </w:r>
    </w:p>
    <w:p w14:paraId="39F7AD1F" w14:textId="77777777" w:rsidR="00510B9E" w:rsidRPr="004C406B" w:rsidRDefault="003852EC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  <w:rPr>
          <w:lang w:val="en-US"/>
        </w:rPr>
      </w:pPr>
      <w:r>
        <w:t xml:space="preserve">nelle citazioni di lavori con un numero di autori pari o superiore a sei, </w:t>
      </w:r>
      <w:r w:rsidR="00CE1BBF" w:rsidRPr="002A6DC6">
        <w:t>si</w:t>
      </w:r>
      <w:r w:rsidR="00907A19" w:rsidRPr="002A6DC6">
        <w:t xml:space="preserve"> </w:t>
      </w:r>
      <w:r w:rsidR="00FC0A85">
        <w:t xml:space="preserve">inserisca </w:t>
      </w:r>
      <w:r w:rsidR="00907A19" w:rsidRPr="002A6DC6">
        <w:t>il cognome del primo autore seguito da “et al.”</w:t>
      </w:r>
      <w:r w:rsidR="003667FC" w:rsidRPr="002A6DC6">
        <w:t xml:space="preserve"> in stile normale (non corsivo)</w:t>
      </w:r>
      <w:r w:rsidR="00907A19" w:rsidRPr="002A6DC6">
        <w:t xml:space="preserve"> sia per la prima citazione che per tutte le altre</w:t>
      </w:r>
      <w:r w:rsidR="00907A19" w:rsidRPr="0020765F">
        <w:t>.</w:t>
      </w:r>
      <w:r w:rsidR="002A6DC6">
        <w:t xml:space="preserve"> Esempio:</w:t>
      </w:r>
      <w:r w:rsidR="004C406B">
        <w:t xml:space="preserve"> </w:t>
      </w:r>
      <w:r w:rsidR="00303410" w:rsidRPr="004C406B">
        <w:rPr>
          <w:lang w:val="en-US"/>
        </w:rPr>
        <w:t xml:space="preserve">Chambers et al. </w:t>
      </w:r>
      <w:r w:rsidR="00FC0A85" w:rsidRPr="004C406B">
        <w:rPr>
          <w:lang w:val="en-US"/>
        </w:rPr>
        <w:t>(2008)</w:t>
      </w:r>
      <w:r w:rsidRPr="004C406B">
        <w:rPr>
          <w:lang w:val="en-US"/>
        </w:rPr>
        <w:t xml:space="preserve"> / (Chambers et al., 2008</w:t>
      </w:r>
      <w:proofErr w:type="gramStart"/>
      <w:r w:rsidRPr="004C406B">
        <w:rPr>
          <w:lang w:val="en-US"/>
        </w:rPr>
        <w:t>)</w:t>
      </w:r>
      <w:r w:rsidR="006E1AB7" w:rsidRPr="004C406B">
        <w:rPr>
          <w:lang w:val="en-US"/>
        </w:rPr>
        <w:t>;</w:t>
      </w:r>
      <w:proofErr w:type="gramEnd"/>
    </w:p>
    <w:p w14:paraId="6DB942BE" w14:textId="77777777" w:rsidR="00510B9E" w:rsidRDefault="00B42FA8" w:rsidP="000B0E98">
      <w:pPr>
        <w:pStyle w:val="Bullet1"/>
        <w:widowControl w:val="0"/>
        <w:suppressLineNumbers/>
        <w:suppressAutoHyphens/>
      </w:pPr>
      <w:r w:rsidRPr="00D32C17">
        <w:t>n</w:t>
      </w:r>
      <w:r w:rsidR="00FC54C9" w:rsidRPr="00D32C17">
        <w:t>el</w:t>
      </w:r>
      <w:r w:rsidR="00FC54C9">
        <w:t xml:space="preserve"> citare testi tradotti si inserisca</w:t>
      </w:r>
      <w:r w:rsidR="00D32C17">
        <w:t>no</w:t>
      </w:r>
      <w:r w:rsidR="00FC54C9">
        <w:t xml:space="preserve"> tra parentesi </w:t>
      </w:r>
      <w:r w:rsidR="00D1638A">
        <w:t xml:space="preserve">tonde </w:t>
      </w:r>
      <w:r w:rsidR="001C14D7">
        <w:t xml:space="preserve">l’anno dell’opera originale </w:t>
      </w:r>
      <w:r w:rsidR="00D32C17">
        <w:t xml:space="preserve">e quello di pubblicazione dell’opera tradotta separati da </w:t>
      </w:r>
      <w:r w:rsidR="00D1638A">
        <w:t>slash</w:t>
      </w:r>
      <w:r w:rsidR="00FC54C9">
        <w:t xml:space="preserve"> </w:t>
      </w:r>
      <w:r w:rsidR="00D1638A">
        <w:t>(</w:t>
      </w:r>
      <w:r w:rsidR="00FC54C9">
        <w:t>/</w:t>
      </w:r>
      <w:r w:rsidR="00D1638A">
        <w:t>)</w:t>
      </w:r>
      <w:r w:rsidR="00FC54C9">
        <w:t>.</w:t>
      </w:r>
      <w:r w:rsidR="002A6DC6">
        <w:t xml:space="preserve"> Esempio:</w:t>
      </w:r>
      <w:r w:rsidR="001C14D7">
        <w:t xml:space="preserve"> </w:t>
      </w:r>
      <w:r w:rsidR="002A6DC6">
        <w:t xml:space="preserve">(Dewey, 1910/1961) </w:t>
      </w:r>
      <w:r w:rsidR="0028353E">
        <w:t>oppure</w:t>
      </w:r>
      <w:r w:rsidR="002A6DC6">
        <w:t xml:space="preserve"> </w:t>
      </w:r>
      <w:r w:rsidR="002A6DC6" w:rsidRPr="00FC54C9">
        <w:t>Dewey (1910/1961)</w:t>
      </w:r>
      <w:r w:rsidR="00D32C17">
        <w:t>. Questo formato è obbligatorio soltanto se tra le due date c’è molta differenza</w:t>
      </w:r>
      <w:r w:rsidR="006E1AB7">
        <w:t>;</w:t>
      </w:r>
    </w:p>
    <w:p w14:paraId="774273F9" w14:textId="77777777" w:rsidR="004C406B" w:rsidRDefault="00B42FA8" w:rsidP="000B0E98">
      <w:pPr>
        <w:pStyle w:val="Bullet1"/>
        <w:widowControl w:val="0"/>
        <w:suppressLineNumbers/>
        <w:suppressAutoHyphens/>
      </w:pPr>
      <w:r>
        <w:t>i</w:t>
      </w:r>
      <w:r w:rsidR="00CE1BBF">
        <w:t xml:space="preserve">n </w:t>
      </w:r>
      <w:r w:rsidR="00510DBB">
        <w:t xml:space="preserve">citazioni </w:t>
      </w:r>
      <w:r w:rsidR="00CE1BBF">
        <w:t>di seconda mano</w:t>
      </w:r>
      <w:r w:rsidR="00FC54C9">
        <w:t>, ossia citazioni di citazioni,</w:t>
      </w:r>
      <w:r w:rsidR="00CE1BBF">
        <w:t xml:space="preserve"> </w:t>
      </w:r>
      <w:r w:rsidR="00FC0A85">
        <w:t xml:space="preserve">si </w:t>
      </w:r>
      <w:r w:rsidR="004C406B">
        <w:t xml:space="preserve">seguano </w:t>
      </w:r>
      <w:r w:rsidR="00D1638A">
        <w:t xml:space="preserve">le regole precedentemente esemplificate </w:t>
      </w:r>
      <w:r w:rsidR="00CE1BBF">
        <w:t>e</w:t>
      </w:r>
      <w:r w:rsidR="00D1638A">
        <w:t>,</w:t>
      </w:r>
      <w:r w:rsidR="00CE1BBF">
        <w:t xml:space="preserve"> di seguito</w:t>
      </w:r>
      <w:r w:rsidR="00D1638A">
        <w:t>, separato da trattino lungo (–) e dalla formula “citato in”,</w:t>
      </w:r>
      <w:r w:rsidR="00CE1BBF">
        <w:t xml:space="preserve"> l’opera </w:t>
      </w:r>
      <w:r w:rsidR="00D36F56">
        <w:t>nel q</w:t>
      </w:r>
      <w:r w:rsidR="00FC54C9">
        <w:t>uale è stato reperito</w:t>
      </w:r>
      <w:r w:rsidR="00D36F56">
        <w:t xml:space="preserve">. </w:t>
      </w:r>
      <w:r w:rsidR="004C406B">
        <w:t xml:space="preserve">Esempio: (Bennett, 1987 – citato in Hattie, 2009, p. 112) / </w:t>
      </w:r>
      <w:r w:rsidR="004C406B" w:rsidRPr="00FC54C9">
        <w:t xml:space="preserve">Bennett (1987 – </w:t>
      </w:r>
      <w:r w:rsidR="004C406B">
        <w:t>citato in Hattie, 2009, p. 112).</w:t>
      </w:r>
    </w:p>
    <w:p w14:paraId="4B680886" w14:textId="77777777" w:rsidR="00510B9E" w:rsidRDefault="004C406B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08"/>
      </w:pPr>
      <w:r>
        <w:t xml:space="preserve">Nei riferimenti bibliografici </w:t>
      </w:r>
      <w:r w:rsidR="00D1638A">
        <w:t xml:space="preserve">si inserisca </w:t>
      </w:r>
      <w:r w:rsidR="00D36F56">
        <w:t xml:space="preserve">l’opera </w:t>
      </w:r>
      <w:r w:rsidR="00CE1BBF">
        <w:t>consultata</w:t>
      </w:r>
      <w:r>
        <w:t>. E</w:t>
      </w:r>
      <w:r w:rsidR="00D1638A">
        <w:t>sempio:</w:t>
      </w:r>
      <w:r w:rsidR="00D36F56">
        <w:t xml:space="preserve"> Hattie, 2009.</w:t>
      </w:r>
      <w:r w:rsidR="002A6DC6">
        <w:t xml:space="preserve"> </w:t>
      </w:r>
    </w:p>
    <w:p w14:paraId="711BDA43" w14:textId="77777777" w:rsidR="001563ED" w:rsidRDefault="001563ED" w:rsidP="000B0E98">
      <w:pPr>
        <w:pStyle w:val="Bullet1"/>
        <w:widowControl w:val="0"/>
        <w:suppressLineNumbers/>
        <w:suppressAutoHyphens/>
      </w:pPr>
      <w:r>
        <w:t>nel citare la medesima fonte due volte, l’una immediatamente di seguito all’altra, usare “ibidem” se il riferimento è lo stesso</w:t>
      </w:r>
      <w:r w:rsidR="007B37A5">
        <w:t xml:space="preserve"> (stessa opera, stessa pagina)</w:t>
      </w:r>
      <w:r>
        <w:t>. Esempio:</w:t>
      </w:r>
    </w:p>
    <w:p w14:paraId="54913785" w14:textId="77777777" w:rsidR="001563ED" w:rsidRDefault="001563ED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09"/>
      </w:pPr>
      <w:r>
        <w:t>Secondo gli studi di Leblanc e Ria (2012) […]. Il modello menzionato (ibidem)…</w:t>
      </w:r>
    </w:p>
    <w:p w14:paraId="620BDAD5" w14:textId="77777777" w:rsidR="001563ED" w:rsidRDefault="001563ED" w:rsidP="000B0E98">
      <w:pPr>
        <w:pStyle w:val="Bullet1"/>
        <w:widowControl w:val="0"/>
        <w:suppressLineNumbers/>
        <w:suppressAutoHyphens/>
      </w:pPr>
      <w:r>
        <w:t xml:space="preserve">nel citare la </w:t>
      </w:r>
      <w:r w:rsidRPr="00233047">
        <w:t>medesima</w:t>
      </w:r>
      <w:r>
        <w:t xml:space="preserve"> fonte due volte, usare “ivi” seguito dal numero della pagina, se il passo a cui si fa riferimento è differente da quell</w:t>
      </w:r>
      <w:r w:rsidR="007B37A5">
        <w:t>o</w:t>
      </w:r>
      <w:r>
        <w:t xml:space="preserve"> appena precedentemente citat</w:t>
      </w:r>
      <w:r w:rsidR="007B37A5">
        <w:t>o (stessa opera, diversa pagina)</w:t>
      </w:r>
      <w:r>
        <w:t>. Esempio:</w:t>
      </w:r>
      <w:r w:rsidR="00233047">
        <w:t xml:space="preserve"> </w:t>
      </w:r>
      <w:r>
        <w:t>S</w:t>
      </w:r>
      <w:r w:rsidRPr="00B76661">
        <w:t xml:space="preserve">i tratta di </w:t>
      </w:r>
      <w:r>
        <w:t>“</w:t>
      </w:r>
      <w:r w:rsidRPr="00B76661">
        <w:t>una vera e propria enciclopedia visiva</w:t>
      </w:r>
      <w:r>
        <w:t>”</w:t>
      </w:r>
      <w:r w:rsidRPr="00B76661">
        <w:t xml:space="preserve"> (</w:t>
      </w:r>
      <w:proofErr w:type="spellStart"/>
      <w:r w:rsidRPr="00B76661">
        <w:t>Farnè</w:t>
      </w:r>
      <w:proofErr w:type="spellEnd"/>
      <w:r w:rsidRPr="00B76661">
        <w:t>, 2002, p. 49)</w:t>
      </w:r>
      <w:r>
        <w:t>. […]</w:t>
      </w:r>
      <w:r w:rsidR="00233047">
        <w:t xml:space="preserve">, </w:t>
      </w:r>
      <w:r>
        <w:t>“</w:t>
      </w:r>
      <w:r w:rsidRPr="00B76661">
        <w:t>piacevole alleggerimento con cui il bambino conclude la fatica della scrittura</w:t>
      </w:r>
      <w:r>
        <w:t>” (ivi, p. 156);</w:t>
      </w:r>
    </w:p>
    <w:p w14:paraId="7BD6FE55" w14:textId="77777777" w:rsidR="00510B9E" w:rsidRPr="00770CF3" w:rsidRDefault="00B42FA8" w:rsidP="000B0E98">
      <w:pPr>
        <w:pStyle w:val="Bullet1"/>
        <w:widowControl w:val="0"/>
        <w:suppressLineNumbers/>
        <w:suppressAutoHyphens/>
        <w:rPr>
          <w:lang w:val="en-US"/>
        </w:rPr>
      </w:pPr>
      <w:r>
        <w:t>n</w:t>
      </w:r>
      <w:r w:rsidR="00B86E2B">
        <w:t>el citare leggi e atti normativi nel corpo del testo usare la forma abbreviata</w:t>
      </w:r>
      <w:r w:rsidR="002A6DC6">
        <w:t>. Esempio:</w:t>
      </w:r>
      <w:r w:rsidR="00770CF3">
        <w:t xml:space="preserve"> </w:t>
      </w:r>
      <w:r w:rsidR="002A6DC6" w:rsidRPr="00770CF3">
        <w:rPr>
          <w:lang w:val="en-US"/>
        </w:rPr>
        <w:t>D.Lgs. n. 286/2004, D.M. n. 254/2012, L. n. 59/1997</w:t>
      </w:r>
      <w:r w:rsidR="00FC0A85" w:rsidRPr="00770CF3">
        <w:rPr>
          <w:lang w:val="en-US"/>
        </w:rPr>
        <w:t xml:space="preserve">, </w:t>
      </w:r>
      <w:proofErr w:type="gramStart"/>
      <w:r w:rsidR="00FC0A85" w:rsidRPr="00770CF3">
        <w:rPr>
          <w:lang w:val="en-US"/>
        </w:rPr>
        <w:t>…</w:t>
      </w:r>
      <w:r w:rsidR="006E1AB7" w:rsidRPr="00770CF3">
        <w:rPr>
          <w:lang w:val="en-US"/>
        </w:rPr>
        <w:t>;</w:t>
      </w:r>
      <w:proofErr w:type="gramEnd"/>
    </w:p>
    <w:p w14:paraId="01E804BC" w14:textId="77777777" w:rsidR="00510B9E" w:rsidRDefault="00B42FA8" w:rsidP="000B0E98">
      <w:pPr>
        <w:pStyle w:val="Bullet1"/>
        <w:widowControl w:val="0"/>
        <w:suppressLineNumbers/>
        <w:suppressAutoHyphens/>
      </w:pPr>
      <w:r>
        <w:t>n</w:t>
      </w:r>
      <w:r w:rsidR="00FC0A85">
        <w:t>el citare</w:t>
      </w:r>
      <w:r w:rsidR="0020765F">
        <w:t xml:space="preserve"> riferimenti bibliografici </w:t>
      </w:r>
      <w:r w:rsidR="00FC0A85">
        <w:t xml:space="preserve">reperiti </w:t>
      </w:r>
      <w:r w:rsidR="0020765F">
        <w:t xml:space="preserve">online, </w:t>
      </w:r>
      <w:r w:rsidR="00FC0A85">
        <w:t>si inserisca</w:t>
      </w:r>
      <w:r w:rsidR="0020765F">
        <w:t xml:space="preserve"> tra parentesi tonde il link attivo a cui si fa riferimento. Spostare il riferimento in nota a piè di pagina nel caso in cui il link sia troppo lungo</w:t>
      </w:r>
      <w:r w:rsidR="00E976A7">
        <w:t xml:space="preserve"> e renda difficoltosa la lettura</w:t>
      </w:r>
      <w:r w:rsidR="0020765F">
        <w:t>. Esempio:</w:t>
      </w:r>
    </w:p>
    <w:p w14:paraId="3D0A4B88" w14:textId="77777777" w:rsidR="00510B9E" w:rsidRPr="00976063" w:rsidRDefault="0020765F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  <w:rPr>
          <w:lang w:val="en-US"/>
        </w:rPr>
      </w:pPr>
      <w:r w:rsidRPr="00976063">
        <w:rPr>
          <w:lang w:val="en-US"/>
        </w:rPr>
        <w:t>YouTube statistics (</w:t>
      </w:r>
      <w:hyperlink r:id="rId8" w:history="1">
        <w:r w:rsidR="008B262F" w:rsidRPr="00976063">
          <w:rPr>
            <w:rStyle w:val="Collegamentoipertestuale"/>
            <w:lang w:val="en-US"/>
          </w:rPr>
          <w:t>https://www.youtube.com/yt/press/it/statistics.html</w:t>
        </w:r>
      </w:hyperlink>
      <w:r w:rsidRPr="00976063">
        <w:rPr>
          <w:lang w:val="en-US"/>
        </w:rPr>
        <w:t>)</w:t>
      </w:r>
      <w:r w:rsidR="008B262F" w:rsidRPr="00976063">
        <w:rPr>
          <w:lang w:val="en-US"/>
        </w:rPr>
        <w:t xml:space="preserve"> </w:t>
      </w:r>
    </w:p>
    <w:p w14:paraId="4F0072D4" w14:textId="77777777" w:rsidR="008B262F" w:rsidRPr="009F0272" w:rsidRDefault="00510DBB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proofErr w:type="spellStart"/>
      <w:r w:rsidRPr="00976063">
        <w:t>Education</w:t>
      </w:r>
      <w:proofErr w:type="spellEnd"/>
      <w:r w:rsidRPr="00976063">
        <w:t xml:space="preserve"> </w:t>
      </w:r>
      <w:proofErr w:type="spellStart"/>
      <w:r w:rsidRPr="00976063">
        <w:t>at</w:t>
      </w:r>
      <w:proofErr w:type="spellEnd"/>
      <w:r w:rsidRPr="00976063">
        <w:t xml:space="preserve"> a </w:t>
      </w:r>
      <w:proofErr w:type="spellStart"/>
      <w:r w:rsidRPr="00976063">
        <w:t>Glance</w:t>
      </w:r>
      <w:proofErr w:type="spellEnd"/>
      <w:r w:rsidRPr="00976063">
        <w:t xml:space="preserve"> 2014</w:t>
      </w:r>
      <w:r>
        <w:rPr>
          <w:rStyle w:val="Rimandonotaapidipagina"/>
          <w:lang w:val="en-US"/>
        </w:rPr>
        <w:footnoteReference w:id="2"/>
      </w:r>
      <w:r w:rsidR="00DF0CF4" w:rsidRPr="009F0272">
        <w:t>;</w:t>
      </w:r>
      <w:r w:rsidR="00E33353" w:rsidRPr="009F0272">
        <w:t xml:space="preserve"> </w:t>
      </w:r>
    </w:p>
    <w:p w14:paraId="5F42185D" w14:textId="77777777" w:rsidR="00510B9E" w:rsidRPr="009F0272" w:rsidRDefault="008B262F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 w:rsidRPr="009F0272">
        <w:t xml:space="preserve">La data di ultima consultazione </w:t>
      </w:r>
      <w:r w:rsidR="00E33353">
        <w:rPr>
          <w:rFonts w:eastAsia="Times New Roman"/>
        </w:rPr>
        <w:t xml:space="preserve">(ver. </w:t>
      </w:r>
      <w:proofErr w:type="spellStart"/>
      <w:proofErr w:type="gramStart"/>
      <w:r>
        <w:rPr>
          <w:rFonts w:eastAsia="Times New Roman"/>
        </w:rPr>
        <w:t>gg.mm.aaaa</w:t>
      </w:r>
      <w:proofErr w:type="spellEnd"/>
      <w:proofErr w:type="gramEnd"/>
      <w:r w:rsidR="00E33353">
        <w:rPr>
          <w:rFonts w:eastAsia="Times New Roman"/>
        </w:rPr>
        <w:t>)</w:t>
      </w:r>
      <w:r>
        <w:rPr>
          <w:rFonts w:eastAsia="Times New Roman"/>
        </w:rPr>
        <w:t xml:space="preserve"> va messa solo </w:t>
      </w:r>
      <w:r w:rsidR="00E33353">
        <w:rPr>
          <w:rFonts w:eastAsia="Times New Roman"/>
        </w:rPr>
        <w:t>in bibliografia.</w:t>
      </w:r>
    </w:p>
    <w:p w14:paraId="05AD9077" w14:textId="77777777" w:rsidR="00510B9E" w:rsidRDefault="00B42FA8" w:rsidP="000B0E98">
      <w:pPr>
        <w:pStyle w:val="Bullet1"/>
        <w:widowControl w:val="0"/>
        <w:suppressLineNumbers/>
        <w:suppressAutoHyphens/>
      </w:pPr>
      <w:r>
        <w:t>t</w:t>
      </w:r>
      <w:r w:rsidR="00E976A7">
        <w:t>utti i riferimenti a risorse online (es. software, siti generici di interesse, …) vanno inseriti</w:t>
      </w:r>
      <w:r w:rsidR="0020765F">
        <w:t xml:space="preserve"> in bibliografia.</w:t>
      </w:r>
      <w:r w:rsidR="00E976A7">
        <w:t xml:space="preserve"> Esempio:</w:t>
      </w:r>
    </w:p>
    <w:p w14:paraId="6E8BCF30" w14:textId="77777777" w:rsidR="009A6904" w:rsidRDefault="00E976A7" w:rsidP="000B0E98">
      <w:pPr>
        <w:pStyle w:val="Bullet1"/>
        <w:widowControl w:val="0"/>
        <w:numPr>
          <w:ilvl w:val="0"/>
          <w:numId w:val="0"/>
        </w:numPr>
        <w:suppressLineNumbers/>
        <w:suppressAutoHyphens/>
        <w:ind w:left="720"/>
      </w:pPr>
      <w:r>
        <w:t xml:space="preserve">Tale e-book è </w:t>
      </w:r>
      <w:r w:rsidR="0028353E">
        <w:t xml:space="preserve">stato realizzato con </w:t>
      </w:r>
      <w:proofErr w:type="spellStart"/>
      <w:r w:rsidR="0028353E" w:rsidRPr="00976063">
        <w:t>EpubEditor</w:t>
      </w:r>
      <w:proofErr w:type="spellEnd"/>
      <w:r>
        <w:t xml:space="preserve"> (</w:t>
      </w:r>
      <w:r w:rsidR="00DF0CF4">
        <w:t xml:space="preserve">non mettere qui il </w:t>
      </w:r>
      <w:r>
        <w:t>riferimento</w:t>
      </w:r>
      <w:r w:rsidR="0028353E">
        <w:t xml:space="preserve"> a </w:t>
      </w:r>
      <w:proofErr w:type="spellStart"/>
      <w:r w:rsidR="0028353E">
        <w:t>EpubEditor</w:t>
      </w:r>
      <w:proofErr w:type="spellEnd"/>
      <w:r w:rsidR="00DF0CF4">
        <w:t>,</w:t>
      </w:r>
      <w:r w:rsidR="003852EC">
        <w:t xml:space="preserve"> da riportare </w:t>
      </w:r>
      <w:r w:rsidR="00DF0CF4">
        <w:t xml:space="preserve">invece </w:t>
      </w:r>
      <w:r>
        <w:t>in bibliografia)</w:t>
      </w:r>
      <w:r w:rsidR="00DF0CF4">
        <w:t>.</w:t>
      </w:r>
    </w:p>
    <w:p w14:paraId="049859DB" w14:textId="77777777" w:rsidR="00976063" w:rsidRPr="009A6904" w:rsidRDefault="00976063" w:rsidP="000B0E98">
      <w:pPr>
        <w:pStyle w:val="Bullet1"/>
        <w:widowControl w:val="0"/>
        <w:suppressLineNumbers/>
        <w:suppressAutoHyphens/>
      </w:pPr>
      <w:r>
        <w:t xml:space="preserve">il titolo di un libro o il nome di un prodotto software </w:t>
      </w:r>
      <w:r w:rsidR="003852EC">
        <w:t xml:space="preserve">sono indicati </w:t>
      </w:r>
      <w:r>
        <w:t>con il corsivo</w:t>
      </w:r>
      <w:r w:rsidR="00D20259">
        <w:t xml:space="preserve"> e </w:t>
      </w:r>
      <w:r>
        <w:t>non devono essere messi tra virgolette.</w:t>
      </w:r>
    </w:p>
    <w:p w14:paraId="63BBCBF2" w14:textId="77777777" w:rsidR="00510B9E" w:rsidRDefault="004C406B" w:rsidP="000B0E98">
      <w:pPr>
        <w:pStyle w:val="Titolo1"/>
        <w:keepNext w:val="0"/>
        <w:keepLines w:val="0"/>
        <w:widowControl w:val="0"/>
        <w:suppressLineNumbers/>
        <w:suppressAutoHyphens/>
      </w:pPr>
      <w:r>
        <w:t>6</w:t>
      </w:r>
      <w:r w:rsidR="00DF0CF4">
        <w:t xml:space="preserve">. </w:t>
      </w:r>
      <w:r w:rsidR="00830D49" w:rsidRPr="00D42B1D">
        <w:t>Conclusioni</w:t>
      </w:r>
      <w:r w:rsidR="001A0373" w:rsidRPr="00D42B1D">
        <w:t xml:space="preserve"> [Stile Titolo 1]</w:t>
      </w:r>
    </w:p>
    <w:p w14:paraId="368BF541" w14:textId="77777777" w:rsidR="00E34299" w:rsidRDefault="00830D49" w:rsidP="000B0E98">
      <w:pPr>
        <w:widowControl w:val="0"/>
        <w:suppressLineNumbers/>
        <w:suppressAutoHyphens/>
      </w:pPr>
      <w:r>
        <w:t>Ogni contributo deve terminare con un paragrafo di Conclusioni.</w:t>
      </w:r>
    </w:p>
    <w:p w14:paraId="324C9F7F" w14:textId="77777777" w:rsidR="00E34299" w:rsidRDefault="00E34299" w:rsidP="000B0E98">
      <w:pPr>
        <w:pStyle w:val="Titolo1"/>
        <w:keepNext w:val="0"/>
        <w:keepLines w:val="0"/>
        <w:widowControl w:val="0"/>
        <w:suppressLineNumbers/>
        <w:suppressAutoHyphens/>
      </w:pPr>
      <w:r>
        <w:lastRenderedPageBreak/>
        <w:t xml:space="preserve">Appendice </w:t>
      </w:r>
      <w:r w:rsidRPr="00D42B1D">
        <w:t>[Stile Titolo 1]</w:t>
      </w:r>
    </w:p>
    <w:p w14:paraId="408F9FA8" w14:textId="77777777" w:rsidR="00E34299" w:rsidRDefault="00E34299" w:rsidP="000B0E98">
      <w:pPr>
        <w:widowControl w:val="0"/>
        <w:suppressLineNumbers/>
        <w:suppressAutoHyphens/>
      </w:pPr>
      <w:r>
        <w:t xml:space="preserve">È vivamente sconsigliato introdurre appendici, ma se indispensabili devono essere inserite </w:t>
      </w:r>
      <w:r w:rsidR="003852EC">
        <w:t>subito prima dei riferimenti bibliografici e numer</w:t>
      </w:r>
      <w:r>
        <w:t xml:space="preserve">ate: Appendice 1, Appendice 2, </w:t>
      </w:r>
      <w:r w:rsidR="009A6904">
        <w:t>etc.</w:t>
      </w:r>
    </w:p>
    <w:p w14:paraId="60ECC5AC" w14:textId="77777777" w:rsidR="00DA1E78" w:rsidRDefault="006913E0" w:rsidP="000B0E98">
      <w:pPr>
        <w:pStyle w:val="Titolo1"/>
        <w:keepNext w:val="0"/>
        <w:keepLines w:val="0"/>
        <w:widowControl w:val="0"/>
        <w:suppressLineNumbers/>
        <w:suppressAutoHyphens/>
      </w:pPr>
      <w:r>
        <w:t>Riferimenti bibliografici</w:t>
      </w:r>
      <w:r w:rsidR="001A0373">
        <w:t xml:space="preserve"> [Stile Titolo 1]</w:t>
      </w:r>
      <w:r w:rsidR="004C406B">
        <w:t xml:space="preserve"> - Reference list per lavori in inglese</w:t>
      </w:r>
    </w:p>
    <w:p w14:paraId="766848EC" w14:textId="77777777" w:rsidR="009509A1" w:rsidRDefault="009509A1" w:rsidP="000B0E98">
      <w:pPr>
        <w:widowControl w:val="0"/>
        <w:suppressLineNumbers/>
        <w:suppressAutoHyphens/>
      </w:pPr>
      <w:r>
        <w:t xml:space="preserve">I riferimenti bibliografici </w:t>
      </w:r>
      <w:r w:rsidR="003852EC">
        <w:t xml:space="preserve">[Stile Reference] </w:t>
      </w:r>
      <w:r>
        <w:t xml:space="preserve">devono essere </w:t>
      </w:r>
      <w:r w:rsidR="00EF2B3C">
        <w:t>inserit</w:t>
      </w:r>
      <w:r>
        <w:t>i</w:t>
      </w:r>
      <w:r w:rsidR="00EF2B3C">
        <w:t xml:space="preserve"> di seguito </w:t>
      </w:r>
      <w:r w:rsidR="00770CF3">
        <w:t>e n</w:t>
      </w:r>
      <w:r w:rsidR="00617CED">
        <w:t>on in pagina separata.</w:t>
      </w:r>
    </w:p>
    <w:p w14:paraId="19C28617" w14:textId="77777777" w:rsidR="007D7E1C" w:rsidRPr="007D7E1C" w:rsidRDefault="009509A1" w:rsidP="000B0E98">
      <w:pPr>
        <w:widowControl w:val="0"/>
        <w:suppressLineNumbers/>
        <w:suppressAutoHyphens/>
      </w:pPr>
      <w:r>
        <w:t xml:space="preserve">Devono essere indicati </w:t>
      </w:r>
      <w:r w:rsidR="001A1DDC">
        <w:t xml:space="preserve">tutti e </w:t>
      </w:r>
      <w:r w:rsidR="003E25FE">
        <w:t>sol</w:t>
      </w:r>
      <w:r w:rsidR="00617CED">
        <w:t>tant</w:t>
      </w:r>
      <w:r w:rsidR="003E25FE">
        <w:t xml:space="preserve">o </w:t>
      </w:r>
      <w:r w:rsidR="001A1DDC">
        <w:t>i contributi</w:t>
      </w:r>
      <w:r w:rsidR="00CF6CB1">
        <w:t xml:space="preserve"> </w:t>
      </w:r>
      <w:r>
        <w:t xml:space="preserve">citati nel testo, inclusi atti normativi, </w:t>
      </w:r>
      <w:r w:rsidR="001A1DDC">
        <w:t>siti</w:t>
      </w:r>
      <w:r w:rsidR="003E25FE">
        <w:t xml:space="preserve"> </w:t>
      </w:r>
      <w:r w:rsidR="00CF6CB1">
        <w:t>web</w:t>
      </w:r>
      <w:r w:rsidR="00DF0CF4">
        <w:t>,</w:t>
      </w:r>
      <w:r w:rsidR="00CF6CB1">
        <w:t xml:space="preserve"> </w:t>
      </w:r>
      <w:r>
        <w:t>s</w:t>
      </w:r>
      <w:r w:rsidR="00CF6CB1">
        <w:t>oftware</w:t>
      </w:r>
      <w:r w:rsidR="002D49CA">
        <w:t>.</w:t>
      </w:r>
      <w:r w:rsidR="0020765F">
        <w:t xml:space="preserve"> </w:t>
      </w:r>
      <w:r w:rsidR="003852EC">
        <w:t>La Redazione cancellerà i riferimenti non citati nel testo.</w:t>
      </w:r>
    </w:p>
    <w:p w14:paraId="569ED9AD" w14:textId="77777777" w:rsidR="007D7E1C" w:rsidRPr="007D7E1C" w:rsidRDefault="00EF2B3C" w:rsidP="000B0E98">
      <w:pPr>
        <w:widowControl w:val="0"/>
        <w:suppressLineNumbers/>
        <w:suppressAutoHyphens/>
      </w:pPr>
      <w:r>
        <w:t xml:space="preserve">Per le risorse </w:t>
      </w:r>
      <w:r w:rsidR="007B37A5" w:rsidRPr="007D7E1C">
        <w:t xml:space="preserve">accessibili online inserire il link </w:t>
      </w:r>
      <w:r>
        <w:t xml:space="preserve">alla pagina </w:t>
      </w:r>
      <w:r w:rsidR="007B37A5" w:rsidRPr="007D7E1C">
        <w:t xml:space="preserve">web (es. </w:t>
      </w:r>
      <w:hyperlink r:id="rId9" w:history="1">
        <w:r w:rsidR="0095550E" w:rsidRPr="00CC1053">
          <w:rPr>
            <w:rStyle w:val="Collegamentoipertestuale"/>
          </w:rPr>
          <w:t>http://www.fupress.net/index.php/formare/article/view/15124</w:t>
        </w:r>
      </w:hyperlink>
      <w:r w:rsidR="007B37A5" w:rsidRPr="007D7E1C">
        <w:t>)</w:t>
      </w:r>
      <w:r w:rsidR="0095550E">
        <w:t xml:space="preserve"> </w:t>
      </w:r>
      <w:r w:rsidR="007B37A5" w:rsidRPr="007D7E1C">
        <w:t>o</w:t>
      </w:r>
      <w:r w:rsidR="009509A1">
        <w:t>, meglio,</w:t>
      </w:r>
      <w:r w:rsidR="007B37A5" w:rsidRPr="007D7E1C">
        <w:t xml:space="preserve"> </w:t>
      </w:r>
      <w:r>
        <w:t xml:space="preserve">il </w:t>
      </w:r>
      <w:r w:rsidR="007B37A5" w:rsidRPr="007D7E1C">
        <w:t xml:space="preserve">DOI </w:t>
      </w:r>
      <w:r w:rsidR="003852EC">
        <w:t>nella forma estesa (</w:t>
      </w:r>
      <w:r w:rsidR="007B37A5" w:rsidRPr="007D7E1C">
        <w:t xml:space="preserve">es. </w:t>
      </w:r>
      <w:hyperlink r:id="rId10" w:history="1">
        <w:r w:rsidR="0095550E" w:rsidRPr="00CC1053">
          <w:rPr>
            <w:rStyle w:val="Collegamentoipertestuale"/>
          </w:rPr>
          <w:t>http://dx.doi.org/10.13128/formare-16148</w:t>
        </w:r>
      </w:hyperlink>
      <w:r w:rsidR="0095550E">
        <w:t>)</w:t>
      </w:r>
      <w:r w:rsidR="007B37A5" w:rsidRPr="007D7E1C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e</w:t>
      </w:r>
      <w:r w:rsidR="007B37A5" w:rsidRPr="007D7E1C">
        <w:rPr>
          <w:rStyle w:val="Collegamentoipertestuale"/>
          <w:color w:val="auto"/>
          <w:u w:val="none"/>
        </w:rPr>
        <w:t xml:space="preserve"> l</w:t>
      </w:r>
      <w:r>
        <w:rPr>
          <w:rStyle w:val="Collegamentoipertestuale"/>
          <w:color w:val="auto"/>
          <w:u w:val="none"/>
        </w:rPr>
        <w:t xml:space="preserve">a data di </w:t>
      </w:r>
      <w:r w:rsidR="007B37A5" w:rsidRPr="007D7E1C">
        <w:rPr>
          <w:rStyle w:val="Collegamentoipertestuale"/>
          <w:color w:val="auto"/>
          <w:u w:val="none"/>
        </w:rPr>
        <w:t xml:space="preserve">ultima consultazione (ver. </w:t>
      </w:r>
      <w:proofErr w:type="spellStart"/>
      <w:proofErr w:type="gramStart"/>
      <w:r w:rsidR="007B37A5" w:rsidRPr="007D7E1C">
        <w:rPr>
          <w:rStyle w:val="Collegamentoipertestuale"/>
          <w:color w:val="auto"/>
          <w:u w:val="none"/>
        </w:rPr>
        <w:t>gg.mm.aaaa</w:t>
      </w:r>
      <w:proofErr w:type="spellEnd"/>
      <w:proofErr w:type="gramEnd"/>
      <w:r w:rsidR="007B37A5" w:rsidRPr="007D7E1C">
        <w:rPr>
          <w:rStyle w:val="Collegamentoipertestuale"/>
          <w:color w:val="auto"/>
          <w:u w:val="none"/>
        </w:rPr>
        <w:t xml:space="preserve">). </w:t>
      </w:r>
      <w:r w:rsidR="007D7E1C" w:rsidRPr="005375BD">
        <w:rPr>
          <w:rStyle w:val="Collegamentoipertestuale"/>
          <w:color w:val="auto"/>
          <w:highlight w:val="yellow"/>
          <w:u w:val="none"/>
        </w:rPr>
        <w:t>Non indicare il riferimento web se l’articolo è scaricabile a pagamento</w:t>
      </w:r>
      <w:r w:rsidR="007D7E1C" w:rsidRPr="007D7E1C">
        <w:rPr>
          <w:rStyle w:val="Collegamentoipertestuale"/>
          <w:color w:val="auto"/>
          <w:u w:val="none"/>
        </w:rPr>
        <w:t>.</w:t>
      </w:r>
      <w:r w:rsidR="007B37A5" w:rsidRPr="007D7E1C" w:rsidDel="00D4761A">
        <w:t xml:space="preserve"> </w:t>
      </w:r>
    </w:p>
    <w:p w14:paraId="271199F7" w14:textId="77777777" w:rsidR="00617CED" w:rsidRDefault="009509A1" w:rsidP="000B0E98">
      <w:pPr>
        <w:widowControl w:val="0"/>
        <w:suppressLineNumbers/>
        <w:suppressAutoHyphens/>
      </w:pPr>
      <w:r>
        <w:t xml:space="preserve">I riferimenti bibliografici devono </w:t>
      </w:r>
      <w:r w:rsidR="00EF2B3C">
        <w:t>rispettare l’</w:t>
      </w:r>
      <w:r w:rsidR="009A6904" w:rsidRPr="007D7E1C">
        <w:t>ordine alfabetico</w:t>
      </w:r>
      <w:r w:rsidR="003E25FE" w:rsidRPr="007D7E1C">
        <w:t xml:space="preserve"> </w:t>
      </w:r>
      <w:r w:rsidR="00DB39CB">
        <w:t xml:space="preserve">degli autori </w:t>
      </w:r>
      <w:r w:rsidR="003E25FE" w:rsidRPr="007D7E1C">
        <w:t>e</w:t>
      </w:r>
      <w:r w:rsidR="009A6904" w:rsidRPr="007D7E1C">
        <w:t>,</w:t>
      </w:r>
      <w:r w:rsidR="003E25FE" w:rsidRPr="007D7E1C">
        <w:t xml:space="preserve"> </w:t>
      </w:r>
      <w:r w:rsidR="00617CED" w:rsidRPr="007D7E1C">
        <w:t>al</w:t>
      </w:r>
      <w:r>
        <w:t>l’</w:t>
      </w:r>
      <w:r w:rsidR="00617CED" w:rsidRPr="007D7E1C">
        <w:t>interno</w:t>
      </w:r>
      <w:r w:rsidR="00EF2B3C">
        <w:t>,</w:t>
      </w:r>
      <w:r w:rsidR="00617CED">
        <w:t xml:space="preserve"> </w:t>
      </w:r>
      <w:r w:rsidR="00EF2B3C">
        <w:t>l’</w:t>
      </w:r>
      <w:r w:rsidR="00617CED">
        <w:t>ordine cronologico</w:t>
      </w:r>
      <w:r w:rsidR="00922375">
        <w:t xml:space="preserve"> dal</w:t>
      </w:r>
      <w:r w:rsidR="00DB39CB">
        <w:t>la pubblicazione</w:t>
      </w:r>
      <w:r w:rsidR="00922375">
        <w:t xml:space="preserve"> più vecchi</w:t>
      </w:r>
      <w:r w:rsidR="00DB39CB">
        <w:t>a</w:t>
      </w:r>
      <w:r w:rsidR="00922375">
        <w:t xml:space="preserve"> a</w:t>
      </w:r>
      <w:r w:rsidR="00DB39CB">
        <w:t xml:space="preserve"> quella p</w:t>
      </w:r>
      <w:r w:rsidR="00922375">
        <w:t>iù recente</w:t>
      </w:r>
      <w:r w:rsidR="00617CED">
        <w:t>.</w:t>
      </w:r>
      <w:r w:rsidR="00CE1BBF">
        <w:t xml:space="preserve"> In caso di più pubblicazioni dello stesso autore, le opere del singolo precedono le opere pubblicate </w:t>
      </w:r>
      <w:r w:rsidR="009A6904">
        <w:t xml:space="preserve">in collaborazione </w:t>
      </w:r>
      <w:r w:rsidR="00CE1BBF">
        <w:t>con altri.</w:t>
      </w:r>
      <w:r w:rsidR="006E1AB7">
        <w:t xml:space="preserve"> </w:t>
      </w:r>
      <w:r w:rsidR="003E25FE">
        <w:t xml:space="preserve">Se </w:t>
      </w:r>
      <w:r w:rsidR="00EF2B3C">
        <w:t xml:space="preserve">ci sono più opere con gli stessi autori e lo stesso anno di pubblicazione occorre </w:t>
      </w:r>
      <w:r w:rsidR="003E25FE">
        <w:t>distin</w:t>
      </w:r>
      <w:r w:rsidR="00EF2B3C">
        <w:t xml:space="preserve">guerle </w:t>
      </w:r>
      <w:r w:rsidR="003E25FE">
        <w:t>con le lettere dell’alfabeto (ad es</w:t>
      </w:r>
      <w:r w:rsidR="00617CED">
        <w:t>empio: “2006a”, “2006b”, e</w:t>
      </w:r>
      <w:r w:rsidR="00BB5732">
        <w:t>t</w:t>
      </w:r>
      <w:r w:rsidR="00617CED">
        <w:t>c.).</w:t>
      </w:r>
    </w:p>
    <w:p w14:paraId="694C6395" w14:textId="77777777" w:rsidR="009A6904" w:rsidRDefault="009A6904" w:rsidP="000B0E98">
      <w:pPr>
        <w:widowControl w:val="0"/>
        <w:suppressLineNumbers/>
        <w:suppressAutoHyphens/>
      </w:pPr>
      <w:r>
        <w:t>Non utilizzare “AA.VV</w:t>
      </w:r>
      <w:r w:rsidR="00EF2B3C">
        <w:t>.</w:t>
      </w:r>
      <w:r>
        <w:t>” per i riferimenti bibliografici di contributi di più autori</w:t>
      </w:r>
      <w:r w:rsidR="00DB39CB">
        <w:t>, ma esplicitare tutti i nomi</w:t>
      </w:r>
      <w:r>
        <w:t>.</w:t>
      </w:r>
    </w:p>
    <w:p w14:paraId="32953694" w14:textId="77777777" w:rsidR="00FC54C9" w:rsidRDefault="00FC54C9" w:rsidP="000B0E98">
      <w:pPr>
        <w:widowControl w:val="0"/>
        <w:suppressLineNumbers/>
        <w:suppressAutoHyphens/>
      </w:pPr>
      <w:r w:rsidRPr="00FC54C9">
        <w:t xml:space="preserve">Nel citare articoli </w:t>
      </w:r>
      <w:r w:rsidR="004C406B">
        <w:t>che fanno parte dello</w:t>
      </w:r>
      <w:r w:rsidR="00922375">
        <w:t xml:space="preserve"> stesso fascicolo di </w:t>
      </w:r>
      <w:proofErr w:type="spellStart"/>
      <w:r w:rsidR="00922375">
        <w:t>Form@re</w:t>
      </w:r>
      <w:proofErr w:type="spellEnd"/>
      <w:r w:rsidRPr="00FC54C9">
        <w:t xml:space="preserve">, </w:t>
      </w:r>
      <w:r>
        <w:t>i</w:t>
      </w:r>
      <w:r w:rsidRPr="00FC54C9">
        <w:t xml:space="preserve">nserire </w:t>
      </w:r>
      <w:r w:rsidR="003852EC">
        <w:t xml:space="preserve">il contributo in bibliografia </w:t>
      </w:r>
      <w:r w:rsidR="00CF6CB1">
        <w:t>secondo le normali regole, fatta eccezione per</w:t>
      </w:r>
      <w:r w:rsidRPr="00FC54C9">
        <w:t xml:space="preserve"> i numeri d</w:t>
      </w:r>
      <w:r w:rsidR="003852EC">
        <w:t>i pagina.</w:t>
      </w:r>
    </w:p>
    <w:p w14:paraId="215B9160" w14:textId="77777777" w:rsidR="00DC76CA" w:rsidRDefault="00DC76CA" w:rsidP="000B0E98">
      <w:pPr>
        <w:widowControl w:val="0"/>
        <w:suppressLineNumbers/>
        <w:suppressAutoHyphens/>
      </w:pPr>
      <w:r>
        <w:t>Se un titolo finisce con il punto interrogativo non mettere un ulteriore punto.</w:t>
      </w:r>
    </w:p>
    <w:p w14:paraId="50E4DFE6" w14:textId="77777777" w:rsidR="00DC76CA" w:rsidRDefault="00DC76CA" w:rsidP="000B0E98">
      <w:pPr>
        <w:widowControl w:val="0"/>
        <w:suppressLineNumbers/>
        <w:suppressAutoHyphens/>
      </w:pPr>
      <w:r>
        <w:t xml:space="preserve">Quando la città di edizione si trova negli USA occorre inserire anche la sigla dello stato; negli altri casi è sufficiente il nome della città. </w:t>
      </w:r>
    </w:p>
    <w:p w14:paraId="776E5417" w14:textId="77777777" w:rsidR="00D42B1D" w:rsidRPr="00D42B1D" w:rsidRDefault="00F222BB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D04679">
        <w:rPr>
          <w:lang w:val="en-US"/>
        </w:rPr>
        <w:t xml:space="preserve">APA. </w:t>
      </w:r>
      <w:r w:rsidR="00D42B1D" w:rsidRPr="00D04679">
        <w:rPr>
          <w:lang w:val="en-US"/>
        </w:rPr>
        <w:t xml:space="preserve">American Psychiatric </w:t>
      </w:r>
      <w:r w:rsidR="00AB6D14" w:rsidRPr="00D04679">
        <w:rPr>
          <w:lang w:val="en-US"/>
        </w:rPr>
        <w:t>Association</w:t>
      </w:r>
      <w:r w:rsidR="00D42B1D" w:rsidRPr="00D04679">
        <w:rPr>
          <w:lang w:val="en-US"/>
        </w:rPr>
        <w:t xml:space="preserve"> (1994). </w:t>
      </w:r>
      <w:r w:rsidR="00D42B1D" w:rsidRPr="00D04679">
        <w:rPr>
          <w:i/>
          <w:lang w:val="en-US"/>
        </w:rPr>
        <w:t xml:space="preserve">Diagnostic and </w:t>
      </w:r>
      <w:proofErr w:type="spellStart"/>
      <w:r w:rsidR="00DE764E" w:rsidRPr="00D04679">
        <w:rPr>
          <w:i/>
          <w:lang w:val="en-US"/>
        </w:rPr>
        <w:t>statistic</w:t>
      </w:r>
      <w:proofErr w:type="spellEnd"/>
      <w:r w:rsidR="00DE764E" w:rsidRPr="00D04679">
        <w:rPr>
          <w:i/>
          <w:lang w:val="en-US"/>
        </w:rPr>
        <w:t xml:space="preserve"> manual </w:t>
      </w:r>
      <w:r w:rsidR="00D42B1D" w:rsidRPr="00D04679">
        <w:rPr>
          <w:i/>
          <w:lang w:val="en-US"/>
        </w:rPr>
        <w:t xml:space="preserve">of </w:t>
      </w:r>
      <w:r w:rsidR="00DE764E" w:rsidRPr="00D04679">
        <w:rPr>
          <w:i/>
          <w:lang w:val="en-US"/>
        </w:rPr>
        <w:t xml:space="preserve">mental disorders </w:t>
      </w:r>
      <w:r w:rsidR="000B53A0" w:rsidRPr="00D04679">
        <w:rPr>
          <w:lang w:val="en-US"/>
        </w:rPr>
        <w:t>(4</w:t>
      </w:r>
      <w:r w:rsidR="00303410" w:rsidRPr="00D04679">
        <w:rPr>
          <w:vertAlign w:val="superscript"/>
          <w:lang w:val="en-US"/>
        </w:rPr>
        <w:t>th</w:t>
      </w:r>
      <w:r w:rsidR="00D42B1D" w:rsidRPr="00D04679">
        <w:rPr>
          <w:lang w:val="en-US"/>
        </w:rPr>
        <w:t xml:space="preserve"> ed.). </w:t>
      </w:r>
      <w:r w:rsidR="000C5FEC" w:rsidRPr="003A1642">
        <w:rPr>
          <w:lang w:val="it-IT"/>
        </w:rPr>
        <w:t xml:space="preserve">Washington, DC: </w:t>
      </w:r>
      <w:r w:rsidR="00456AC8">
        <w:rPr>
          <w:lang w:val="it-IT"/>
        </w:rPr>
        <w:t xml:space="preserve">American </w:t>
      </w:r>
      <w:proofErr w:type="spellStart"/>
      <w:r w:rsidR="00456AC8">
        <w:rPr>
          <w:lang w:val="it-IT"/>
        </w:rPr>
        <w:t>Psychiatric</w:t>
      </w:r>
      <w:proofErr w:type="spellEnd"/>
      <w:r w:rsidR="00456AC8">
        <w:rPr>
          <w:lang w:val="it-IT"/>
        </w:rPr>
        <w:t xml:space="preserve"> Publishing. </w:t>
      </w:r>
      <w:r w:rsidR="00235FDF">
        <w:rPr>
          <w:lang w:val="it-IT"/>
        </w:rPr>
        <w:t>[</w:t>
      </w:r>
      <w:r w:rsidR="00F363E0">
        <w:rPr>
          <w:lang w:val="it-IT"/>
        </w:rPr>
        <w:t>PUBBLICAZIONE</w:t>
      </w:r>
      <w:r w:rsidR="00235FDF">
        <w:rPr>
          <w:lang w:val="it-IT"/>
        </w:rPr>
        <w:t xml:space="preserve"> DI AUTORI COLLETTIVI, ASSOCIAZIONE, ENTE, AGENZIA O GRUPPO DI RICERCA]</w:t>
      </w:r>
    </w:p>
    <w:p w14:paraId="5E9CF8E1" w14:textId="77777777" w:rsidR="00D42B1D" w:rsidRDefault="00320B62" w:rsidP="000B0E98">
      <w:pPr>
        <w:pStyle w:val="References"/>
        <w:widowControl w:val="0"/>
        <w:suppressLineNumbers/>
        <w:suppressAutoHyphens/>
        <w:rPr>
          <w:lang w:val="it-IT"/>
        </w:rPr>
      </w:pPr>
      <w:proofErr w:type="spellStart"/>
      <w:r w:rsidRPr="00320B62">
        <w:rPr>
          <w:lang w:val="it-IT"/>
        </w:rPr>
        <w:t>Bettetini</w:t>
      </w:r>
      <w:proofErr w:type="spellEnd"/>
      <w:r w:rsidRPr="00320B62">
        <w:rPr>
          <w:lang w:val="it-IT"/>
        </w:rPr>
        <w:t>, G. (1990). Meno potere più autorità. In J. Jacobelli (</w:t>
      </w:r>
      <w:r w:rsidR="00357B15">
        <w:rPr>
          <w:lang w:val="it-IT"/>
        </w:rPr>
        <w:t>E</w:t>
      </w:r>
      <w:r w:rsidR="00BB5732">
        <w:rPr>
          <w:lang w:val="it-IT"/>
        </w:rPr>
        <w:t>d.</w:t>
      </w:r>
      <w:r w:rsidRPr="00320B62">
        <w:rPr>
          <w:lang w:val="it-IT"/>
        </w:rPr>
        <w:t xml:space="preserve">), </w:t>
      </w:r>
      <w:r w:rsidR="00303410" w:rsidRPr="00BB5732">
        <w:rPr>
          <w:i/>
          <w:lang w:val="it-IT"/>
        </w:rPr>
        <w:t>Quali poteri la Tv?</w:t>
      </w:r>
      <w:r w:rsidR="00DA6BD5">
        <w:rPr>
          <w:i/>
          <w:lang w:val="it-IT"/>
        </w:rPr>
        <w:t xml:space="preserve"> </w:t>
      </w:r>
      <w:r w:rsidR="00DA6BD5">
        <w:rPr>
          <w:lang w:val="it-IT"/>
        </w:rPr>
        <w:t>(pp. 13-</w:t>
      </w:r>
      <w:r w:rsidR="00303410" w:rsidRPr="00BB5732">
        <w:rPr>
          <w:lang w:val="it-IT"/>
        </w:rPr>
        <w:t>18)</w:t>
      </w:r>
      <w:r w:rsidR="00DA6BD5">
        <w:rPr>
          <w:lang w:val="it-IT"/>
        </w:rPr>
        <w:t>.</w:t>
      </w:r>
      <w:r w:rsidRPr="00320B62">
        <w:rPr>
          <w:lang w:val="it-IT"/>
        </w:rPr>
        <w:t xml:space="preserve"> Roma-Bari: Laterza.</w:t>
      </w:r>
      <w:r w:rsidR="00235FDF">
        <w:rPr>
          <w:lang w:val="it-IT"/>
        </w:rPr>
        <w:t xml:space="preserve"> [SAGGIO, ARTICOLO O CAPITOLO DI UN LIBRO</w:t>
      </w:r>
      <w:r>
        <w:rPr>
          <w:lang w:val="it-IT"/>
        </w:rPr>
        <w:t xml:space="preserve"> </w:t>
      </w:r>
      <w:r w:rsidR="0020563B">
        <w:rPr>
          <w:lang w:val="it-IT"/>
        </w:rPr>
        <w:t xml:space="preserve">ITALIANO </w:t>
      </w:r>
      <w:r>
        <w:rPr>
          <w:lang w:val="it-IT"/>
        </w:rPr>
        <w:t xml:space="preserve">CON UN </w:t>
      </w:r>
      <w:r w:rsidR="00F363E0">
        <w:rPr>
          <w:lang w:val="it-IT"/>
        </w:rPr>
        <w:t xml:space="preserve">SOLO </w:t>
      </w:r>
      <w:r>
        <w:rPr>
          <w:lang w:val="it-IT"/>
        </w:rPr>
        <w:t>CURATORE</w:t>
      </w:r>
      <w:r w:rsidR="00235FDF">
        <w:rPr>
          <w:lang w:val="it-IT"/>
        </w:rPr>
        <w:t>]</w:t>
      </w:r>
    </w:p>
    <w:p w14:paraId="4704B9C3" w14:textId="77777777" w:rsidR="0020563B" w:rsidRDefault="00DA6BD5" w:rsidP="000B0E98">
      <w:pPr>
        <w:pStyle w:val="References"/>
        <w:widowControl w:val="0"/>
        <w:suppressLineNumbers/>
        <w:suppressAutoHyphens/>
        <w:rPr>
          <w:lang w:val="it-IT"/>
        </w:rPr>
      </w:pPr>
      <w:r>
        <w:rPr>
          <w:lang w:val="it-IT"/>
        </w:rPr>
        <w:t>Bottani, N. (2003).</w:t>
      </w:r>
      <w:r w:rsidRPr="00DA6BD5">
        <w:rPr>
          <w:lang w:val="it-IT"/>
        </w:rPr>
        <w:t xml:space="preserve"> La valutazione: un possibile strumento per bilanciare </w:t>
      </w:r>
      <w:r>
        <w:rPr>
          <w:lang w:val="it-IT"/>
        </w:rPr>
        <w:t xml:space="preserve">autonomia </w:t>
      </w:r>
      <w:r w:rsidRPr="00DA6BD5">
        <w:rPr>
          <w:lang w:val="it-IT"/>
        </w:rPr>
        <w:t>e giustizia sociale. In N. Bottani &amp; A</w:t>
      </w:r>
      <w:r>
        <w:rPr>
          <w:lang w:val="it-IT"/>
        </w:rPr>
        <w:t xml:space="preserve">. Cenerini </w:t>
      </w:r>
      <w:r w:rsidRPr="00DA6BD5">
        <w:rPr>
          <w:lang w:val="it-IT"/>
        </w:rPr>
        <w:t>(</w:t>
      </w:r>
      <w:proofErr w:type="spellStart"/>
      <w:r w:rsidR="00357B15">
        <w:rPr>
          <w:lang w:val="it-IT"/>
        </w:rPr>
        <w:t>E</w:t>
      </w:r>
      <w:r w:rsidR="00BB5732">
        <w:rPr>
          <w:lang w:val="it-IT"/>
        </w:rPr>
        <w:t>ds</w:t>
      </w:r>
      <w:proofErr w:type="spellEnd"/>
      <w:r w:rsidR="00BB5732">
        <w:rPr>
          <w:lang w:val="it-IT"/>
        </w:rPr>
        <w:t>.</w:t>
      </w:r>
      <w:r w:rsidRPr="00DA6BD5">
        <w:rPr>
          <w:lang w:val="it-IT"/>
        </w:rPr>
        <w:t xml:space="preserve">), </w:t>
      </w:r>
      <w:r w:rsidR="00303410" w:rsidRPr="00BB5732">
        <w:rPr>
          <w:i/>
          <w:lang w:val="it-IT"/>
        </w:rPr>
        <w:t>Una pagella per la scuola. La valutazione tra autonomia e equità</w:t>
      </w:r>
      <w:r w:rsidRPr="00DA6BD5">
        <w:rPr>
          <w:lang w:val="it-IT"/>
        </w:rPr>
        <w:t xml:space="preserve"> (pp. 21-66). Trento: Eri</w:t>
      </w:r>
      <w:r>
        <w:rPr>
          <w:lang w:val="it-IT"/>
        </w:rPr>
        <w:t>c</w:t>
      </w:r>
      <w:r w:rsidRPr="00DA6BD5">
        <w:rPr>
          <w:lang w:val="it-IT"/>
        </w:rPr>
        <w:t>kson</w:t>
      </w:r>
      <w:r>
        <w:rPr>
          <w:lang w:val="it-IT"/>
        </w:rPr>
        <w:t>.</w:t>
      </w:r>
      <w:r w:rsidRPr="00DA6BD5">
        <w:rPr>
          <w:lang w:val="it-IT"/>
        </w:rPr>
        <w:t xml:space="preserve"> </w:t>
      </w:r>
      <w:r w:rsidR="0020563B">
        <w:rPr>
          <w:lang w:val="it-IT"/>
        </w:rPr>
        <w:t>[SAGGIO, ARTICOLO O CAPITOLO DI UN LIBRO ITALIANO CON PIÚ CURATORI]</w:t>
      </w:r>
    </w:p>
    <w:p w14:paraId="1B574881" w14:textId="77777777" w:rsidR="0020563B" w:rsidRPr="00DC76CA" w:rsidRDefault="00DA6BD5" w:rsidP="000B0E98">
      <w:pPr>
        <w:pStyle w:val="References"/>
        <w:widowControl w:val="0"/>
        <w:suppressLineNumbers/>
        <w:suppressAutoHyphens/>
        <w:rPr>
          <w:lang w:val="it-IT"/>
        </w:rPr>
      </w:pPr>
      <w:r>
        <w:rPr>
          <w:lang w:val="it-IT"/>
        </w:rPr>
        <w:t>Cambi, F. (</w:t>
      </w:r>
      <w:r w:rsidR="00357B15">
        <w:rPr>
          <w:lang w:val="it-IT"/>
        </w:rPr>
        <w:t>E</w:t>
      </w:r>
      <w:r w:rsidR="00DF0CF4">
        <w:rPr>
          <w:lang w:val="it-IT"/>
        </w:rPr>
        <w:t>d.</w:t>
      </w:r>
      <w:r w:rsidR="00303410" w:rsidRPr="00BB5732">
        <w:rPr>
          <w:lang w:val="it-IT"/>
        </w:rPr>
        <w:t xml:space="preserve">). (2010). </w:t>
      </w:r>
      <w:r w:rsidR="00303410" w:rsidRPr="00BB5732">
        <w:rPr>
          <w:i/>
          <w:lang w:val="it-IT"/>
        </w:rPr>
        <w:t xml:space="preserve">Media </w:t>
      </w:r>
      <w:proofErr w:type="spellStart"/>
      <w:r w:rsidR="00303410" w:rsidRPr="00BB5732">
        <w:rPr>
          <w:i/>
          <w:lang w:val="it-IT"/>
        </w:rPr>
        <w:t>Education</w:t>
      </w:r>
      <w:proofErr w:type="spellEnd"/>
      <w:r w:rsidR="00303410" w:rsidRPr="00BB5732">
        <w:rPr>
          <w:i/>
          <w:lang w:val="it-IT"/>
        </w:rPr>
        <w:t xml:space="preserve"> tra formazione e scuola</w:t>
      </w:r>
      <w:r w:rsidR="00303410" w:rsidRPr="00BB5732">
        <w:rPr>
          <w:lang w:val="it-IT"/>
        </w:rPr>
        <w:t xml:space="preserve">. </w:t>
      </w:r>
      <w:r w:rsidR="00303410" w:rsidRPr="00DC76CA">
        <w:rPr>
          <w:lang w:val="it-IT"/>
        </w:rPr>
        <w:t>Pisa: ETS. [CURATELA IN ITALIANO]</w:t>
      </w:r>
    </w:p>
    <w:p w14:paraId="7E854E75" w14:textId="77777777" w:rsidR="007B37A5" w:rsidRPr="00B76661" w:rsidRDefault="007B37A5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D6581F">
        <w:rPr>
          <w:lang w:val="it-IT"/>
        </w:rPr>
        <w:t xml:space="preserve">Cescato, S. (2012). </w:t>
      </w:r>
      <w:r w:rsidRPr="00D6581F">
        <w:rPr>
          <w:i/>
          <w:lang w:val="it-IT"/>
        </w:rPr>
        <w:t xml:space="preserve">Bambini, genitori, educatori al nido d’infanzia. Un’esplorazione </w:t>
      </w:r>
      <w:proofErr w:type="spellStart"/>
      <w:r w:rsidRPr="00D6581F">
        <w:rPr>
          <w:i/>
          <w:lang w:val="it-IT"/>
        </w:rPr>
        <w:t>micropedagogica</w:t>
      </w:r>
      <w:proofErr w:type="spellEnd"/>
      <w:r w:rsidRPr="00D6581F">
        <w:rPr>
          <w:i/>
          <w:lang w:val="it-IT"/>
        </w:rPr>
        <w:t xml:space="preserve"> dei momenti di transizione</w:t>
      </w:r>
      <w:r w:rsidRPr="00D6581F">
        <w:rPr>
          <w:lang w:val="it-IT"/>
        </w:rPr>
        <w:t xml:space="preserve">. Tesi di dottorato, Università degli </w:t>
      </w:r>
      <w:r w:rsidRPr="00D6581F">
        <w:rPr>
          <w:lang w:val="it-IT"/>
        </w:rPr>
        <w:lastRenderedPageBreak/>
        <w:t xml:space="preserve">Studi di Milano-Bicocca, Milano, Italia. </w:t>
      </w:r>
      <w:r w:rsidRPr="00B76661">
        <w:rPr>
          <w:lang w:val="it-IT"/>
        </w:rPr>
        <w:t>[</w:t>
      </w:r>
      <w:r w:rsidRPr="00312EFB">
        <w:rPr>
          <w:lang w:val="it-IT"/>
        </w:rPr>
        <w:t>TESI DI DOTTORATO]</w:t>
      </w:r>
    </w:p>
    <w:p w14:paraId="5B1FD749" w14:textId="77777777" w:rsidR="00320B62" w:rsidRDefault="0030341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5966E9">
        <w:rPr>
          <w:lang w:val="en-US"/>
        </w:rPr>
        <w:t>Clarke, D.</w:t>
      </w:r>
      <w:r w:rsidR="007D0EC4">
        <w:rPr>
          <w:lang w:val="en-US"/>
        </w:rPr>
        <w:t xml:space="preserve"> </w:t>
      </w:r>
      <w:r w:rsidRPr="005966E9">
        <w:rPr>
          <w:lang w:val="en-US"/>
        </w:rPr>
        <w:t>J., Mitchell, C.</w:t>
      </w:r>
      <w:r w:rsidR="00320B62" w:rsidRPr="005966E9">
        <w:rPr>
          <w:lang w:val="en-US"/>
        </w:rPr>
        <w:t>,</w:t>
      </w:r>
      <w:r w:rsidRPr="005966E9">
        <w:rPr>
          <w:lang w:val="en-US"/>
        </w:rPr>
        <w:t xml:space="preserve"> &amp; Bowman, P. (2009). </w:t>
      </w:r>
      <w:proofErr w:type="spellStart"/>
      <w:r w:rsidRPr="00BB5732">
        <w:rPr>
          <w:lang w:val="en-US"/>
        </w:rPr>
        <w:t>Optimising</w:t>
      </w:r>
      <w:proofErr w:type="spellEnd"/>
      <w:r w:rsidRPr="00BB5732">
        <w:rPr>
          <w:lang w:val="en-US"/>
        </w:rPr>
        <w:t xml:space="preserve"> the use of available technology to support international collaborative research in mathematics classrooms. In T. Janik &amp; T. Seidel (</w:t>
      </w:r>
      <w:r w:rsidR="00357B15">
        <w:rPr>
          <w:lang w:val="en-US"/>
        </w:rPr>
        <w:t>E</w:t>
      </w:r>
      <w:r w:rsidR="009F0272" w:rsidRPr="00BB5732">
        <w:rPr>
          <w:lang w:val="en-US"/>
        </w:rPr>
        <w:t>ds</w:t>
      </w:r>
      <w:r w:rsidRPr="00BB5732">
        <w:rPr>
          <w:lang w:val="en-US"/>
        </w:rPr>
        <w:t xml:space="preserve">.), </w:t>
      </w:r>
      <w:r w:rsidRPr="00BB5732">
        <w:rPr>
          <w:i/>
          <w:lang w:val="en-US"/>
        </w:rPr>
        <w:t>The power of video studies in investigating teaching and learning in the classroom</w:t>
      </w:r>
      <w:r w:rsidR="00DA6BD5">
        <w:rPr>
          <w:lang w:val="en-US"/>
        </w:rPr>
        <w:t xml:space="preserve"> </w:t>
      </w:r>
      <w:r w:rsidR="00DA6BD5" w:rsidRPr="00320B62">
        <w:rPr>
          <w:lang w:val="en-US"/>
        </w:rPr>
        <w:t>(pp. 39-60)</w:t>
      </w:r>
      <w:r w:rsidR="00DA6BD5">
        <w:rPr>
          <w:lang w:val="en-US"/>
        </w:rPr>
        <w:t>.</w:t>
      </w:r>
      <w:r w:rsidRPr="00BB5732">
        <w:rPr>
          <w:lang w:val="en-US"/>
        </w:rPr>
        <w:t xml:space="preserve"> </w:t>
      </w:r>
      <w:r w:rsidR="00320B62" w:rsidRPr="00B64AC9">
        <w:rPr>
          <w:lang w:val="it-IT"/>
        </w:rPr>
        <w:t>New York</w:t>
      </w:r>
      <w:r w:rsidRPr="00BB5732">
        <w:rPr>
          <w:lang w:val="it-IT"/>
        </w:rPr>
        <w:t>, NY</w:t>
      </w:r>
      <w:r w:rsidR="00320B62" w:rsidRPr="00B64AC9">
        <w:rPr>
          <w:lang w:val="it-IT"/>
        </w:rPr>
        <w:t xml:space="preserve">: </w:t>
      </w:r>
      <w:proofErr w:type="spellStart"/>
      <w:r w:rsidR="00320B62" w:rsidRPr="00B64AC9">
        <w:rPr>
          <w:lang w:val="it-IT"/>
        </w:rPr>
        <w:t>Waxmann</w:t>
      </w:r>
      <w:proofErr w:type="spellEnd"/>
      <w:r w:rsidR="00320B62" w:rsidRPr="00B64AC9">
        <w:rPr>
          <w:lang w:val="it-IT"/>
        </w:rPr>
        <w:t>.</w:t>
      </w:r>
      <w:r w:rsidRPr="00BB5732">
        <w:rPr>
          <w:lang w:val="it-IT"/>
        </w:rPr>
        <w:t xml:space="preserve"> [SAGGIO, ARTICOLO O CAPITOLO DI UN LIBRO</w:t>
      </w:r>
      <w:r w:rsidR="0020563B">
        <w:rPr>
          <w:lang w:val="it-IT"/>
        </w:rPr>
        <w:t xml:space="preserve"> INGLESE</w:t>
      </w:r>
      <w:r w:rsidRPr="00BB5732">
        <w:rPr>
          <w:lang w:val="it-IT"/>
        </w:rPr>
        <w:t xml:space="preserve"> CON PI</w:t>
      </w:r>
      <w:r w:rsidR="0020563B">
        <w:rPr>
          <w:lang w:val="it-IT"/>
        </w:rPr>
        <w:t>Ú</w:t>
      </w:r>
      <w:r w:rsidRPr="00BB5732">
        <w:rPr>
          <w:lang w:val="it-IT"/>
        </w:rPr>
        <w:t xml:space="preserve"> CURATORI]</w:t>
      </w:r>
    </w:p>
    <w:p w14:paraId="6F93043A" w14:textId="77777777" w:rsidR="00B64AC9" w:rsidRDefault="0030341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BB5732">
        <w:rPr>
          <w:lang w:val="it-IT"/>
        </w:rPr>
        <w:t xml:space="preserve">Decreto Legislativo 7 marzo 2005, n. 82. </w:t>
      </w:r>
      <w:r w:rsidR="00B64AC9" w:rsidRPr="00404728">
        <w:rPr>
          <w:i/>
          <w:lang w:val="it-IT"/>
        </w:rPr>
        <w:t>Dati delle pubbliche amministrazioni e servizi in rete</w:t>
      </w:r>
      <w:r w:rsidR="00B64AC9" w:rsidRPr="00B0407B">
        <w:rPr>
          <w:lang w:val="it-IT"/>
        </w:rPr>
        <w:t xml:space="preserve">. </w:t>
      </w:r>
      <w:r w:rsidR="00B64AC9">
        <w:rPr>
          <w:lang w:val="it-IT"/>
        </w:rPr>
        <w:t>[LEGGI E NORMATIVE]</w:t>
      </w:r>
    </w:p>
    <w:p w14:paraId="761616CF" w14:textId="77777777" w:rsidR="007B37A5" w:rsidRDefault="007B37A5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BA13B5">
        <w:rPr>
          <w:lang w:val="it-IT"/>
        </w:rPr>
        <w:t>De Mauro, T. (</w:t>
      </w:r>
      <w:r w:rsidR="00DE764E">
        <w:rPr>
          <w:lang w:val="it-IT"/>
        </w:rPr>
        <w:t>14 febbraio 2015</w:t>
      </w:r>
      <w:r w:rsidRPr="00BA13B5">
        <w:rPr>
          <w:lang w:val="it-IT"/>
        </w:rPr>
        <w:t xml:space="preserve">). L’importanza di una scuola capovolta (videointervista). In C. Gubbini, </w:t>
      </w:r>
      <w:proofErr w:type="spellStart"/>
      <w:r w:rsidRPr="00312EFB">
        <w:rPr>
          <w:i/>
          <w:lang w:val="it-IT"/>
        </w:rPr>
        <w:t>Flipped</w:t>
      </w:r>
      <w:proofErr w:type="spellEnd"/>
      <w:r w:rsidRPr="00312EFB">
        <w:rPr>
          <w:i/>
          <w:lang w:val="it-IT"/>
        </w:rPr>
        <w:t xml:space="preserve"> </w:t>
      </w:r>
      <w:proofErr w:type="spellStart"/>
      <w:r w:rsidRPr="00312EFB">
        <w:rPr>
          <w:i/>
          <w:lang w:val="it-IT"/>
        </w:rPr>
        <w:t>Classroom</w:t>
      </w:r>
      <w:proofErr w:type="spellEnd"/>
      <w:r w:rsidRPr="00312EFB">
        <w:rPr>
          <w:i/>
          <w:lang w:val="it-IT"/>
        </w:rPr>
        <w:t>, la scuola si capovolge: internet, pensiero aperto e smartphone in aula</w:t>
      </w:r>
      <w:r w:rsidR="006902E1">
        <w:rPr>
          <w:lang w:val="it-IT"/>
        </w:rPr>
        <w:t>. Repubblica-</w:t>
      </w:r>
      <w:r w:rsidRPr="00BA13B5">
        <w:rPr>
          <w:lang w:val="it-IT"/>
        </w:rPr>
        <w:t xml:space="preserve">R.it Scuola. </w:t>
      </w:r>
      <w:hyperlink r:id="rId11" w:anchor="inline_107316613" w:history="1">
        <w:r w:rsidR="00C40225" w:rsidRPr="00CC1053">
          <w:rPr>
            <w:rStyle w:val="Collegamentoipertestuale"/>
            <w:lang w:val="it-IT"/>
          </w:rPr>
          <w:t>http://www.repubblica.it/scuola/2015/02/14/news/flipped_classroom_scuola-107238673/#inline_107316613</w:t>
        </w:r>
      </w:hyperlink>
      <w:r w:rsidR="00C40225">
        <w:rPr>
          <w:lang w:val="it-IT"/>
        </w:rPr>
        <w:t xml:space="preserve"> </w:t>
      </w:r>
      <w:r w:rsidRPr="00BA13B5">
        <w:rPr>
          <w:lang w:val="it-IT"/>
        </w:rPr>
        <w:t>(ver. 01.09.2015).</w:t>
      </w:r>
      <w:r>
        <w:rPr>
          <w:lang w:val="it-IT"/>
        </w:rPr>
        <w:t xml:space="preserve"> [VIDEOINTERVISTA]</w:t>
      </w:r>
    </w:p>
    <w:p w14:paraId="4875F936" w14:textId="77777777" w:rsidR="00B64AC9" w:rsidRPr="00906C74" w:rsidRDefault="00B64AC9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404728">
        <w:rPr>
          <w:lang w:val="it-IT"/>
        </w:rPr>
        <w:t xml:space="preserve">Dewey, J. (1961). </w:t>
      </w:r>
      <w:r w:rsidRPr="00404728">
        <w:rPr>
          <w:i/>
          <w:lang w:val="it-IT"/>
        </w:rPr>
        <w:t xml:space="preserve">Come pensiamo: Una riformulazione del rapporto fra il pensiero riflessivo e l’educazione </w:t>
      </w:r>
      <w:r w:rsidRPr="00404728">
        <w:rPr>
          <w:lang w:val="it-IT"/>
        </w:rPr>
        <w:t>(A. Guccione Monroy, Trans.). Firenze: La Nuova Italia (</w:t>
      </w:r>
      <w:proofErr w:type="spellStart"/>
      <w:r>
        <w:rPr>
          <w:lang w:val="it-IT"/>
        </w:rPr>
        <w:t>Original</w:t>
      </w:r>
      <w:proofErr w:type="spellEnd"/>
      <w:r>
        <w:rPr>
          <w:lang w:val="it-IT"/>
        </w:rPr>
        <w:t xml:space="preserve"> work </w:t>
      </w:r>
      <w:proofErr w:type="spellStart"/>
      <w:r>
        <w:rPr>
          <w:lang w:val="it-IT"/>
        </w:rPr>
        <w:t>published</w:t>
      </w:r>
      <w:proofErr w:type="spellEnd"/>
      <w:r w:rsidRPr="00404728">
        <w:rPr>
          <w:lang w:val="it-IT"/>
        </w:rPr>
        <w:t xml:space="preserve"> 1910). [LIBRO</w:t>
      </w:r>
      <w:r>
        <w:rPr>
          <w:lang w:val="it-IT"/>
        </w:rPr>
        <w:t xml:space="preserve"> TRADOTTO</w:t>
      </w:r>
      <w:r w:rsidRPr="00404728">
        <w:rPr>
          <w:lang w:val="it-IT"/>
        </w:rPr>
        <w:t>]</w:t>
      </w:r>
    </w:p>
    <w:p w14:paraId="70E669C0" w14:textId="77777777" w:rsidR="00B64AC9" w:rsidRPr="00337EB4" w:rsidRDefault="00303410" w:rsidP="000B0E98">
      <w:pPr>
        <w:pStyle w:val="References"/>
        <w:widowControl w:val="0"/>
        <w:suppressLineNumbers/>
        <w:suppressAutoHyphens/>
        <w:rPr>
          <w:lang w:val="en-US"/>
        </w:rPr>
      </w:pPr>
      <w:proofErr w:type="spellStart"/>
      <w:r w:rsidRPr="00BB5732">
        <w:rPr>
          <w:lang w:val="it-IT"/>
        </w:rPr>
        <w:t>EpubEditor</w:t>
      </w:r>
      <w:proofErr w:type="spellEnd"/>
      <w:r w:rsidRPr="00BB5732">
        <w:rPr>
          <w:lang w:val="it-IT"/>
        </w:rPr>
        <w:t xml:space="preserve">. </w:t>
      </w:r>
      <w:hyperlink r:id="rId12" w:history="1">
        <w:r w:rsidR="008B262F" w:rsidRPr="009F0272">
          <w:rPr>
            <w:rStyle w:val="Collegamentoipertestuale"/>
            <w:lang w:val="es-ES"/>
          </w:rPr>
          <w:t>http://www.epubeditor.it/</w:t>
        </w:r>
      </w:hyperlink>
      <w:r w:rsidR="008B262F" w:rsidRPr="009F0272">
        <w:rPr>
          <w:lang w:val="es-ES"/>
        </w:rPr>
        <w:t xml:space="preserve"> </w:t>
      </w:r>
      <w:r w:rsidRPr="009F0272">
        <w:rPr>
          <w:lang w:val="es-ES"/>
        </w:rPr>
        <w:t xml:space="preserve">(ver. 21.12.2014). </w:t>
      </w:r>
      <w:r w:rsidR="00B64AC9" w:rsidRPr="00337EB4">
        <w:rPr>
          <w:lang w:val="en-US"/>
        </w:rPr>
        <w:t>[WEBSITE]</w:t>
      </w:r>
    </w:p>
    <w:p w14:paraId="5273E27C" w14:textId="77777777" w:rsidR="007B37A5" w:rsidRPr="00312EFB" w:rsidRDefault="007B37A5" w:rsidP="000B0E98">
      <w:pPr>
        <w:pStyle w:val="References"/>
        <w:widowControl w:val="0"/>
        <w:suppressLineNumbers/>
        <w:suppressAutoHyphens/>
        <w:rPr>
          <w:lang w:val="it-IT"/>
        </w:rPr>
      </w:pPr>
      <w:r>
        <w:t xml:space="preserve">EUN. European </w:t>
      </w:r>
      <w:proofErr w:type="spellStart"/>
      <w:r>
        <w:t>Schoolnet</w:t>
      </w:r>
      <w:proofErr w:type="spellEnd"/>
      <w:r>
        <w:t xml:space="preserve"> (</w:t>
      </w:r>
      <w:r w:rsidR="00DE764E">
        <w:t xml:space="preserve">23 </w:t>
      </w:r>
      <w:proofErr w:type="spellStart"/>
      <w:r w:rsidR="00DE764E">
        <w:t>febbraio</w:t>
      </w:r>
      <w:proofErr w:type="spellEnd"/>
      <w:r w:rsidR="00DE764E">
        <w:t xml:space="preserve"> 2015</w:t>
      </w:r>
      <w:r>
        <w:t xml:space="preserve">). </w:t>
      </w:r>
      <w:r w:rsidRPr="007549E3">
        <w:rPr>
          <w:i/>
        </w:rPr>
        <w:t xml:space="preserve">Creative use of </w:t>
      </w:r>
      <w:r w:rsidR="00DE764E">
        <w:rPr>
          <w:i/>
        </w:rPr>
        <w:t>t</w:t>
      </w:r>
      <w:r w:rsidRPr="007549E3">
        <w:rPr>
          <w:i/>
        </w:rPr>
        <w:t xml:space="preserve">ablets in </w:t>
      </w:r>
      <w:r w:rsidR="00DE764E">
        <w:rPr>
          <w:i/>
        </w:rPr>
        <w:t>s</w:t>
      </w:r>
      <w:r w:rsidRPr="007549E3">
        <w:rPr>
          <w:i/>
        </w:rPr>
        <w:t xml:space="preserve">chools </w:t>
      </w:r>
      <w:r w:rsidR="00DE764E">
        <w:rPr>
          <w:i/>
        </w:rPr>
        <w:t>c</w:t>
      </w:r>
      <w:r w:rsidRPr="007549E3">
        <w:rPr>
          <w:i/>
        </w:rPr>
        <w:t xml:space="preserve">ourse </w:t>
      </w:r>
      <w:r w:rsidR="00DE764E">
        <w:rPr>
          <w:i/>
        </w:rPr>
        <w:t>i</w:t>
      </w:r>
      <w:r w:rsidRPr="007549E3">
        <w:rPr>
          <w:i/>
        </w:rPr>
        <w:t>ntroduction</w:t>
      </w:r>
      <w:r>
        <w:t xml:space="preserve">. </w:t>
      </w:r>
      <w:r w:rsidRPr="00312EFB">
        <w:rPr>
          <w:lang w:val="it-IT"/>
        </w:rPr>
        <w:t xml:space="preserve">Video. </w:t>
      </w:r>
      <w:hyperlink r:id="rId13" w:history="1">
        <w:r w:rsidRPr="00312EFB">
          <w:rPr>
            <w:rStyle w:val="Collegamentoipertestuale"/>
            <w:lang w:val="it-IT"/>
          </w:rPr>
          <w:t>https://www.youtube.com/watch?v=GBFZt5mDnHs&amp;feature=youtu.be</w:t>
        </w:r>
      </w:hyperlink>
      <w:r w:rsidRPr="00312EFB">
        <w:rPr>
          <w:lang w:val="it-IT"/>
        </w:rPr>
        <w:t xml:space="preserve"> (ver. 01.09.2015). [</w:t>
      </w:r>
      <w:r>
        <w:rPr>
          <w:lang w:val="it-IT"/>
        </w:rPr>
        <w:t>VIDEO SU YOUTUBE]</w:t>
      </w:r>
      <w:r w:rsidRPr="00312EFB">
        <w:rPr>
          <w:lang w:val="it-IT"/>
        </w:rPr>
        <w:t xml:space="preserve"> </w:t>
      </w:r>
    </w:p>
    <w:p w14:paraId="42C49314" w14:textId="77777777" w:rsidR="00B64AC9" w:rsidRPr="00B27811" w:rsidRDefault="002015AD" w:rsidP="000B0E98">
      <w:pPr>
        <w:pStyle w:val="References"/>
        <w:widowControl w:val="0"/>
        <w:suppressLineNumbers/>
        <w:suppressAutoHyphens/>
        <w:rPr>
          <w:lang w:val="it-IT"/>
        </w:rPr>
      </w:pPr>
      <w:r>
        <w:rPr>
          <w:lang w:val="it-IT"/>
        </w:rPr>
        <w:t>Felini, D.</w:t>
      </w:r>
      <w:r w:rsidR="0022372E">
        <w:rPr>
          <w:lang w:val="it-IT"/>
        </w:rPr>
        <w:t>,</w:t>
      </w:r>
      <w:r w:rsidR="00B64AC9" w:rsidRPr="00961C1C">
        <w:rPr>
          <w:lang w:val="it-IT"/>
        </w:rPr>
        <w:t xml:space="preserve"> &amp; Trinchero, R. (</w:t>
      </w:r>
      <w:proofErr w:type="spellStart"/>
      <w:r w:rsidR="00357B15">
        <w:rPr>
          <w:lang w:val="it-IT"/>
        </w:rPr>
        <w:t>E</w:t>
      </w:r>
      <w:r w:rsidR="00DF0CF4">
        <w:rPr>
          <w:lang w:val="it-IT"/>
        </w:rPr>
        <w:t>ds</w:t>
      </w:r>
      <w:proofErr w:type="spellEnd"/>
      <w:r w:rsidR="00DF0CF4">
        <w:rPr>
          <w:lang w:val="it-IT"/>
        </w:rPr>
        <w:t>.</w:t>
      </w:r>
      <w:r w:rsidR="00B64AC9" w:rsidRPr="00404728">
        <w:rPr>
          <w:lang w:val="it-IT"/>
        </w:rPr>
        <w:t xml:space="preserve">). </w:t>
      </w:r>
      <w:r w:rsidR="00B64AC9" w:rsidRPr="009968B8">
        <w:rPr>
          <w:lang w:val="it-IT"/>
        </w:rPr>
        <w:t xml:space="preserve">(in press). </w:t>
      </w:r>
      <w:r w:rsidR="00B64AC9" w:rsidRPr="00961C1C">
        <w:rPr>
          <w:i/>
          <w:lang w:val="it-IT"/>
        </w:rPr>
        <w:t xml:space="preserve">Progettare la </w:t>
      </w:r>
      <w:r w:rsidR="00F363E0">
        <w:rPr>
          <w:i/>
          <w:lang w:val="it-IT"/>
        </w:rPr>
        <w:t>M</w:t>
      </w:r>
      <w:r w:rsidR="00B64AC9" w:rsidRPr="00961C1C">
        <w:rPr>
          <w:i/>
          <w:lang w:val="it-IT"/>
        </w:rPr>
        <w:t xml:space="preserve">edia </w:t>
      </w:r>
      <w:proofErr w:type="spellStart"/>
      <w:r w:rsidR="00F363E0">
        <w:rPr>
          <w:i/>
          <w:lang w:val="it-IT"/>
        </w:rPr>
        <w:t>E</w:t>
      </w:r>
      <w:r w:rsidR="00B64AC9" w:rsidRPr="00961C1C">
        <w:rPr>
          <w:i/>
          <w:lang w:val="it-IT"/>
        </w:rPr>
        <w:t>ducation</w:t>
      </w:r>
      <w:proofErr w:type="spellEnd"/>
      <w:r w:rsidR="00B64AC9" w:rsidRPr="00961C1C">
        <w:rPr>
          <w:i/>
          <w:lang w:val="it-IT"/>
        </w:rPr>
        <w:t xml:space="preserve">. </w:t>
      </w:r>
      <w:r w:rsidR="00B64AC9" w:rsidRPr="00404728">
        <w:rPr>
          <w:i/>
          <w:lang w:val="it-IT"/>
        </w:rPr>
        <w:t>Dall’idea all’azione nella scuola e nell’</w:t>
      </w:r>
      <w:proofErr w:type="spellStart"/>
      <w:r w:rsidR="00B64AC9" w:rsidRPr="00404728">
        <w:rPr>
          <w:i/>
          <w:lang w:val="it-IT"/>
        </w:rPr>
        <w:t>extrascuola</w:t>
      </w:r>
      <w:proofErr w:type="spellEnd"/>
      <w:r w:rsidR="0022372E">
        <w:rPr>
          <w:lang w:val="it-IT"/>
        </w:rPr>
        <w:t>. Milano: Franco</w:t>
      </w:r>
      <w:r w:rsidR="00B64AC9" w:rsidRPr="00404728">
        <w:rPr>
          <w:lang w:val="it-IT"/>
        </w:rPr>
        <w:t xml:space="preserve">Angeli. </w:t>
      </w:r>
      <w:r w:rsidR="00B64AC9">
        <w:rPr>
          <w:lang w:val="it-IT"/>
        </w:rPr>
        <w:t>[</w:t>
      </w:r>
      <w:r w:rsidR="00F363E0">
        <w:rPr>
          <w:lang w:val="it-IT"/>
        </w:rPr>
        <w:t>CURATELA</w:t>
      </w:r>
      <w:r w:rsidR="00B64AC9">
        <w:rPr>
          <w:lang w:val="it-IT"/>
        </w:rPr>
        <w:t xml:space="preserve"> IN CORSO DI STAMPA]</w:t>
      </w:r>
    </w:p>
    <w:p w14:paraId="0A4B2C8D" w14:textId="77777777" w:rsidR="00B64AC9" w:rsidRPr="00B64AC9" w:rsidRDefault="00B64AC9" w:rsidP="000B0E98">
      <w:pPr>
        <w:pStyle w:val="References"/>
        <w:widowControl w:val="0"/>
        <w:suppressLineNumbers/>
        <w:suppressAutoHyphens/>
        <w:rPr>
          <w:lang w:val="en-US"/>
        </w:rPr>
      </w:pPr>
      <w:proofErr w:type="spellStart"/>
      <w:r w:rsidRPr="00404728">
        <w:rPr>
          <w:lang w:val="en-US"/>
        </w:rPr>
        <w:t>FreeMind</w:t>
      </w:r>
      <w:proofErr w:type="spellEnd"/>
      <w:r w:rsidRPr="00404728">
        <w:rPr>
          <w:lang w:val="en-US"/>
        </w:rPr>
        <w:t xml:space="preserve"> software. </w:t>
      </w:r>
      <w:hyperlink r:id="rId14" w:history="1">
        <w:r w:rsidR="008B262F" w:rsidRPr="00260417">
          <w:rPr>
            <w:rStyle w:val="Collegamentoipertestuale"/>
            <w:lang w:val="en-US"/>
          </w:rPr>
          <w:t>http://freemind.sourceforge.net/wiki/index.php/Download</w:t>
        </w:r>
      </w:hyperlink>
      <w:r w:rsidR="008B262F">
        <w:rPr>
          <w:lang w:val="en-US"/>
        </w:rPr>
        <w:t xml:space="preserve"> </w:t>
      </w:r>
      <w:r w:rsidRPr="00404728">
        <w:rPr>
          <w:lang w:val="en-US"/>
        </w:rPr>
        <w:t xml:space="preserve">(ver. 09.01.2015). </w:t>
      </w:r>
      <w:r w:rsidRPr="00B64AC9">
        <w:rPr>
          <w:lang w:val="en-US"/>
        </w:rPr>
        <w:t>[SOFTWARE]</w:t>
      </w:r>
    </w:p>
    <w:p w14:paraId="00F8DF3D" w14:textId="77777777" w:rsidR="00AF4105" w:rsidRDefault="00AF4105" w:rsidP="000B0E98">
      <w:pPr>
        <w:pStyle w:val="References"/>
        <w:widowControl w:val="0"/>
        <w:suppressLineNumbers/>
        <w:suppressAutoHyphens/>
        <w:rPr>
          <w:lang w:val="en-US"/>
        </w:rPr>
      </w:pPr>
      <w:r w:rsidRPr="00C54070">
        <w:rPr>
          <w:lang w:val="en-US"/>
        </w:rPr>
        <w:t>Goldman, R., Pea, R., Barron, B.</w:t>
      </w:r>
      <w:r w:rsidR="0025525C">
        <w:rPr>
          <w:lang w:val="en-US"/>
        </w:rPr>
        <w:t>,</w:t>
      </w:r>
      <w:r w:rsidRPr="00C54070">
        <w:rPr>
          <w:lang w:val="en-US"/>
        </w:rPr>
        <w:t xml:space="preserve"> &amp; Derry, S. (</w:t>
      </w:r>
      <w:r w:rsidR="00357B15">
        <w:rPr>
          <w:lang w:val="en-US"/>
        </w:rPr>
        <w:t>E</w:t>
      </w:r>
      <w:r w:rsidR="009F0272" w:rsidRPr="00C54070">
        <w:rPr>
          <w:lang w:val="en-US"/>
        </w:rPr>
        <w:t>ds</w:t>
      </w:r>
      <w:r w:rsidRPr="00C54070">
        <w:rPr>
          <w:lang w:val="en-US"/>
        </w:rPr>
        <w:t xml:space="preserve">.). (2007). </w:t>
      </w:r>
      <w:r w:rsidRPr="00C54070">
        <w:rPr>
          <w:i/>
          <w:lang w:val="en-US"/>
        </w:rPr>
        <w:t xml:space="preserve">Video </w:t>
      </w:r>
      <w:r w:rsidR="00DE764E">
        <w:rPr>
          <w:i/>
          <w:lang w:val="en-US"/>
        </w:rPr>
        <w:t>r</w:t>
      </w:r>
      <w:r w:rsidR="00DE764E" w:rsidRPr="00C54070">
        <w:rPr>
          <w:i/>
          <w:lang w:val="en-US"/>
        </w:rPr>
        <w:t xml:space="preserve">esearch </w:t>
      </w:r>
      <w:r w:rsidRPr="00C54070">
        <w:rPr>
          <w:i/>
          <w:lang w:val="en-US"/>
        </w:rPr>
        <w:t xml:space="preserve">in the </w:t>
      </w:r>
      <w:r w:rsidR="00DE764E">
        <w:rPr>
          <w:i/>
          <w:lang w:val="en-US"/>
        </w:rPr>
        <w:t>l</w:t>
      </w:r>
      <w:r w:rsidR="00DE764E" w:rsidRPr="00C54070">
        <w:rPr>
          <w:i/>
          <w:lang w:val="en-US"/>
        </w:rPr>
        <w:t xml:space="preserve">earning </w:t>
      </w:r>
      <w:r w:rsidR="00DE764E">
        <w:rPr>
          <w:i/>
          <w:lang w:val="en-US"/>
        </w:rPr>
        <w:t>s</w:t>
      </w:r>
      <w:r w:rsidR="00DE764E" w:rsidRPr="00C54070">
        <w:rPr>
          <w:i/>
          <w:lang w:val="en-US"/>
        </w:rPr>
        <w:t>ciences</w:t>
      </w:r>
      <w:r w:rsidRPr="00C54070">
        <w:rPr>
          <w:lang w:val="en-US"/>
        </w:rPr>
        <w:t>. Mahwah, NJ: LEA Publishing.</w:t>
      </w:r>
      <w:r>
        <w:rPr>
          <w:lang w:val="en-US"/>
        </w:rPr>
        <w:t xml:space="preserve"> [CURATELA IN INGLESE]</w:t>
      </w:r>
    </w:p>
    <w:p w14:paraId="6698DB9C" w14:textId="77777777" w:rsidR="00B64AC9" w:rsidRPr="00B64AC9" w:rsidRDefault="00B64AC9" w:rsidP="000B0E98">
      <w:pPr>
        <w:pStyle w:val="References"/>
        <w:widowControl w:val="0"/>
        <w:suppressLineNumbers/>
        <w:suppressAutoHyphens/>
        <w:rPr>
          <w:lang w:val="en-US"/>
        </w:rPr>
      </w:pPr>
      <w:r w:rsidRPr="00AF4105">
        <w:rPr>
          <w:lang w:val="en-US"/>
        </w:rPr>
        <w:t xml:space="preserve">Hattie, J. (2009). </w:t>
      </w:r>
      <w:r w:rsidR="00F363E0">
        <w:rPr>
          <w:i/>
          <w:lang w:val="en-US"/>
        </w:rPr>
        <w:t xml:space="preserve">Visible Learning: </w:t>
      </w:r>
      <w:r w:rsidR="006902E1">
        <w:rPr>
          <w:i/>
          <w:lang w:val="en-US"/>
        </w:rPr>
        <w:t>a s</w:t>
      </w:r>
      <w:r w:rsidR="006902E1" w:rsidRPr="00AF4105">
        <w:rPr>
          <w:i/>
          <w:lang w:val="en-US"/>
        </w:rPr>
        <w:t xml:space="preserve">ynthesis </w:t>
      </w:r>
      <w:r w:rsidRPr="00AF4105">
        <w:rPr>
          <w:i/>
          <w:lang w:val="en-US"/>
        </w:rPr>
        <w:t xml:space="preserve">of </w:t>
      </w:r>
      <w:r w:rsidR="006902E1">
        <w:rPr>
          <w:i/>
          <w:lang w:val="en-US"/>
        </w:rPr>
        <w:t>o</w:t>
      </w:r>
      <w:r w:rsidR="006902E1" w:rsidRPr="00AF4105">
        <w:rPr>
          <w:i/>
          <w:lang w:val="en-US"/>
        </w:rPr>
        <w:t xml:space="preserve">ver </w:t>
      </w:r>
      <w:r w:rsidRPr="00AF4105">
        <w:rPr>
          <w:i/>
          <w:lang w:val="en-US"/>
        </w:rPr>
        <w:t xml:space="preserve">800 </w:t>
      </w:r>
      <w:r w:rsidR="006902E1">
        <w:rPr>
          <w:i/>
          <w:lang w:val="en-US"/>
        </w:rPr>
        <w:t>m</w:t>
      </w:r>
      <w:r w:rsidR="006902E1" w:rsidRPr="00AF4105">
        <w:rPr>
          <w:i/>
          <w:lang w:val="en-US"/>
        </w:rPr>
        <w:t>eta</w:t>
      </w:r>
      <w:r w:rsidRPr="00AF4105">
        <w:rPr>
          <w:i/>
          <w:lang w:val="en-US"/>
        </w:rPr>
        <w:t>-</w:t>
      </w:r>
      <w:r w:rsidR="006902E1">
        <w:rPr>
          <w:i/>
          <w:lang w:val="en-US"/>
        </w:rPr>
        <w:t>a</w:t>
      </w:r>
      <w:r w:rsidR="006902E1" w:rsidRPr="00AF4105">
        <w:rPr>
          <w:i/>
          <w:lang w:val="en-US"/>
        </w:rPr>
        <w:t xml:space="preserve">nalyses </w:t>
      </w:r>
      <w:r w:rsidR="006902E1">
        <w:rPr>
          <w:i/>
          <w:lang w:val="en-US"/>
        </w:rPr>
        <w:t>r</w:t>
      </w:r>
      <w:r w:rsidR="006902E1" w:rsidRPr="00AF4105">
        <w:rPr>
          <w:i/>
          <w:lang w:val="en-US"/>
        </w:rPr>
        <w:t xml:space="preserve">elating </w:t>
      </w:r>
      <w:r w:rsidRPr="00AF4105">
        <w:rPr>
          <w:i/>
          <w:lang w:val="en-US"/>
        </w:rPr>
        <w:t xml:space="preserve">to </w:t>
      </w:r>
      <w:r w:rsidR="006902E1">
        <w:rPr>
          <w:i/>
          <w:lang w:val="en-US"/>
        </w:rPr>
        <w:t>a</w:t>
      </w:r>
      <w:r w:rsidR="006902E1" w:rsidRPr="00AF4105">
        <w:rPr>
          <w:i/>
          <w:lang w:val="en-US"/>
        </w:rPr>
        <w:t>chievement</w:t>
      </w:r>
      <w:r w:rsidRPr="00AF4105">
        <w:rPr>
          <w:lang w:val="en-US"/>
        </w:rPr>
        <w:t xml:space="preserve">. </w:t>
      </w:r>
      <w:r w:rsidRPr="00B64AC9">
        <w:rPr>
          <w:lang w:val="en-US"/>
        </w:rPr>
        <w:t>London-New York, NY: Routledge. [LIBRO]</w:t>
      </w:r>
    </w:p>
    <w:p w14:paraId="112DCF36" w14:textId="77777777" w:rsidR="00B64AC9" w:rsidRPr="00337EB4" w:rsidRDefault="00B64AC9" w:rsidP="000B0E98">
      <w:pPr>
        <w:pStyle w:val="References"/>
        <w:widowControl w:val="0"/>
        <w:suppressLineNumbers/>
        <w:suppressAutoHyphens/>
        <w:rPr>
          <w:lang w:val="en-US"/>
        </w:rPr>
      </w:pPr>
      <w:r w:rsidRPr="00893F72">
        <w:rPr>
          <w:lang w:val="en-US"/>
        </w:rPr>
        <w:t>Hill, P. (</w:t>
      </w:r>
      <w:r w:rsidR="00DE764E">
        <w:rPr>
          <w:lang w:val="en-US"/>
        </w:rPr>
        <w:t xml:space="preserve">24 </w:t>
      </w:r>
      <w:proofErr w:type="spellStart"/>
      <w:r w:rsidR="00DE764E">
        <w:rPr>
          <w:lang w:val="en-US"/>
        </w:rPr>
        <w:t>luglio</w:t>
      </w:r>
      <w:proofErr w:type="spellEnd"/>
      <w:r w:rsidR="00DE764E">
        <w:rPr>
          <w:lang w:val="en-US"/>
        </w:rPr>
        <w:t xml:space="preserve"> 2012</w:t>
      </w:r>
      <w:r w:rsidRPr="00893F72">
        <w:rPr>
          <w:lang w:val="en-US"/>
        </w:rPr>
        <w:t xml:space="preserve">). </w:t>
      </w:r>
      <w:r w:rsidRPr="00893F72">
        <w:rPr>
          <w:i/>
        </w:rPr>
        <w:t xml:space="preserve">Four </w:t>
      </w:r>
      <w:r w:rsidR="006902E1">
        <w:rPr>
          <w:i/>
        </w:rPr>
        <w:t>b</w:t>
      </w:r>
      <w:r w:rsidR="006902E1" w:rsidRPr="00893F72">
        <w:rPr>
          <w:i/>
        </w:rPr>
        <w:t xml:space="preserve">arriers </w:t>
      </w:r>
      <w:r w:rsidR="006902E1">
        <w:rPr>
          <w:i/>
        </w:rPr>
        <w:t>t</w:t>
      </w:r>
      <w:r w:rsidR="006902E1" w:rsidRPr="00893F72">
        <w:rPr>
          <w:i/>
        </w:rPr>
        <w:t xml:space="preserve">hat </w:t>
      </w:r>
      <w:r w:rsidRPr="00893F72">
        <w:rPr>
          <w:i/>
        </w:rPr>
        <w:t xml:space="preserve">MOOCs </w:t>
      </w:r>
      <w:r w:rsidR="006902E1">
        <w:rPr>
          <w:i/>
        </w:rPr>
        <w:t>m</w:t>
      </w:r>
      <w:r w:rsidR="006902E1" w:rsidRPr="00893F72">
        <w:rPr>
          <w:i/>
        </w:rPr>
        <w:t xml:space="preserve">ust </w:t>
      </w:r>
      <w:r w:rsidR="006902E1">
        <w:rPr>
          <w:i/>
        </w:rPr>
        <w:t>o</w:t>
      </w:r>
      <w:r w:rsidR="006902E1" w:rsidRPr="00893F72">
        <w:rPr>
          <w:i/>
        </w:rPr>
        <w:t xml:space="preserve">vercome </w:t>
      </w:r>
      <w:r w:rsidR="006902E1">
        <w:rPr>
          <w:i/>
        </w:rPr>
        <w:t>t</w:t>
      </w:r>
      <w:r w:rsidR="006902E1" w:rsidRPr="00893F72">
        <w:rPr>
          <w:i/>
        </w:rPr>
        <w:t xml:space="preserve">o </w:t>
      </w:r>
      <w:r w:rsidR="006902E1">
        <w:rPr>
          <w:i/>
        </w:rPr>
        <w:t>b</w:t>
      </w:r>
      <w:r w:rsidR="006902E1" w:rsidRPr="00893F72">
        <w:rPr>
          <w:i/>
        </w:rPr>
        <w:t xml:space="preserve">uild </w:t>
      </w:r>
      <w:r w:rsidRPr="00893F72">
        <w:rPr>
          <w:i/>
        </w:rPr>
        <w:t xml:space="preserve">a </w:t>
      </w:r>
      <w:r w:rsidR="006902E1">
        <w:rPr>
          <w:i/>
        </w:rPr>
        <w:t>s</w:t>
      </w:r>
      <w:r w:rsidR="006902E1" w:rsidRPr="00893F72">
        <w:rPr>
          <w:i/>
        </w:rPr>
        <w:t xml:space="preserve">ustainable </w:t>
      </w:r>
      <w:r w:rsidR="006902E1">
        <w:rPr>
          <w:i/>
        </w:rPr>
        <w:t>m</w:t>
      </w:r>
      <w:r w:rsidR="006902E1" w:rsidRPr="00893F72">
        <w:rPr>
          <w:i/>
        </w:rPr>
        <w:t>odel</w:t>
      </w:r>
      <w:r w:rsidRPr="00893F72">
        <w:rPr>
          <w:i/>
        </w:rPr>
        <w:t>.</w:t>
      </w:r>
      <w:r w:rsidRPr="00893F72">
        <w:t xml:space="preserve"> </w:t>
      </w:r>
      <w:r w:rsidRPr="00893F72">
        <w:rPr>
          <w:lang w:val="es-ES"/>
        </w:rPr>
        <w:t xml:space="preserve">Blog. </w:t>
      </w:r>
      <w:r w:rsidR="00000000">
        <w:fldChar w:fldCharType="begin"/>
      </w:r>
      <w:r w:rsidR="00000000">
        <w:instrText>HYPERLINK "http://mfeldstein.com/four-barriers-that-moocs-must-overcome-to-become-sustainable-model/"</w:instrText>
      </w:r>
      <w:r w:rsidR="00000000">
        <w:fldChar w:fldCharType="separate"/>
      </w:r>
      <w:r w:rsidRPr="00893F72">
        <w:rPr>
          <w:rStyle w:val="Collegamentoipertestuale"/>
          <w:lang w:val="es-ES"/>
        </w:rPr>
        <w:t>http://mfeldstein.com/four-barriers-that-moocs-must-overcome-to-become-sustainable-model/</w:t>
      </w:r>
      <w:r w:rsidR="00000000">
        <w:rPr>
          <w:rStyle w:val="Collegamentoipertestuale"/>
          <w:lang w:val="es-ES"/>
        </w:rPr>
        <w:fldChar w:fldCharType="end"/>
      </w:r>
      <w:r w:rsidRPr="00893F72">
        <w:rPr>
          <w:lang w:val="es-ES"/>
        </w:rPr>
        <w:t xml:space="preserve"> (ver. 30.03.2014).</w:t>
      </w:r>
      <w:r>
        <w:rPr>
          <w:lang w:val="es-ES"/>
        </w:rPr>
        <w:t xml:space="preserve"> </w:t>
      </w:r>
      <w:r w:rsidRPr="00337EB4">
        <w:rPr>
          <w:lang w:val="en-US"/>
        </w:rPr>
        <w:t>[ARTICOLO IN BLOG]</w:t>
      </w:r>
    </w:p>
    <w:p w14:paraId="2572F9E6" w14:textId="77777777" w:rsidR="007B37A5" w:rsidRPr="00312EFB" w:rsidRDefault="007B37A5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D6581F">
        <w:t>Jensen, R.</w:t>
      </w:r>
      <w:r w:rsidR="007D0EC4">
        <w:t xml:space="preserve"> </w:t>
      </w:r>
      <w:r w:rsidRPr="00D6581F">
        <w:t xml:space="preserve">A., </w:t>
      </w:r>
      <w:proofErr w:type="spellStart"/>
      <w:r w:rsidRPr="00D6581F">
        <w:t>Shepston</w:t>
      </w:r>
      <w:proofErr w:type="spellEnd"/>
      <w:r w:rsidRPr="00D6581F">
        <w:t>, T.</w:t>
      </w:r>
      <w:r w:rsidR="007D0EC4">
        <w:t xml:space="preserve"> </w:t>
      </w:r>
      <w:r w:rsidRPr="00D6581F">
        <w:t>J., Connor, K., &amp; Killmer, N. (</w:t>
      </w:r>
      <w:proofErr w:type="spellStart"/>
      <w:r w:rsidR="00DE764E">
        <w:t>febbraio</w:t>
      </w:r>
      <w:proofErr w:type="spellEnd"/>
      <w:r w:rsidR="00DE764E">
        <w:t xml:space="preserve"> </w:t>
      </w:r>
      <w:r w:rsidRPr="00D6581F">
        <w:t xml:space="preserve">1994). </w:t>
      </w:r>
      <w:r w:rsidRPr="00312EFB">
        <w:rPr>
          <w:i/>
        </w:rPr>
        <w:t xml:space="preserve">Fear of the known: </w:t>
      </w:r>
      <w:r w:rsidR="006902E1">
        <w:rPr>
          <w:i/>
        </w:rPr>
        <w:t>u</w:t>
      </w:r>
      <w:r w:rsidRPr="00312EFB">
        <w:rPr>
          <w:i/>
        </w:rPr>
        <w:t xml:space="preserve">sing audio visual technology as a tool for reflection in teacher education. </w:t>
      </w:r>
      <w:r w:rsidRPr="00D6581F">
        <w:t>Paper presented at the 74th Annual Meeting of the Association of T</w:t>
      </w:r>
      <w:r>
        <w:t xml:space="preserve">eacher Educators, Atlanta, GA. </w:t>
      </w:r>
      <w:r w:rsidRPr="00312EFB">
        <w:rPr>
          <w:lang w:val="it-IT"/>
        </w:rPr>
        <w:t>[LAVORO INEDITO PRESENTATO A CONVEGNO]</w:t>
      </w:r>
    </w:p>
    <w:p w14:paraId="46E9B7A2" w14:textId="77777777" w:rsidR="00F363E0" w:rsidRPr="00DC76CA" w:rsidRDefault="00303410" w:rsidP="000B0E98">
      <w:pPr>
        <w:pStyle w:val="References"/>
        <w:widowControl w:val="0"/>
        <w:suppressLineNumbers/>
        <w:suppressAutoHyphens/>
        <w:rPr>
          <w:lang w:val="en-US"/>
        </w:rPr>
      </w:pPr>
      <w:proofErr w:type="spellStart"/>
      <w:r w:rsidRPr="003571C8">
        <w:rPr>
          <w:lang w:val="it-IT"/>
        </w:rPr>
        <w:t>Kast</w:t>
      </w:r>
      <w:proofErr w:type="spellEnd"/>
      <w:r w:rsidRPr="003571C8">
        <w:rPr>
          <w:lang w:val="it-IT"/>
        </w:rPr>
        <w:t xml:space="preserve">, M., </w:t>
      </w:r>
      <w:proofErr w:type="spellStart"/>
      <w:r w:rsidRPr="003571C8">
        <w:rPr>
          <w:lang w:val="it-IT"/>
        </w:rPr>
        <w:t>Baschera</w:t>
      </w:r>
      <w:proofErr w:type="spellEnd"/>
      <w:r w:rsidRPr="003571C8">
        <w:rPr>
          <w:lang w:val="it-IT"/>
        </w:rPr>
        <w:t>, G.</w:t>
      </w:r>
      <w:r w:rsidR="007D0EC4">
        <w:rPr>
          <w:lang w:val="it-IT"/>
        </w:rPr>
        <w:t xml:space="preserve"> </w:t>
      </w:r>
      <w:r w:rsidRPr="003571C8">
        <w:rPr>
          <w:lang w:val="it-IT"/>
        </w:rPr>
        <w:t xml:space="preserve">M., Gross, M., </w:t>
      </w:r>
      <w:proofErr w:type="spellStart"/>
      <w:r w:rsidRPr="003571C8">
        <w:rPr>
          <w:lang w:val="it-IT"/>
        </w:rPr>
        <w:t>Jäncke</w:t>
      </w:r>
      <w:proofErr w:type="spellEnd"/>
      <w:r w:rsidRPr="003571C8">
        <w:rPr>
          <w:lang w:val="it-IT"/>
        </w:rPr>
        <w:t xml:space="preserve">, L., &amp; Meyer, M. (2011). </w:t>
      </w:r>
      <w:r w:rsidR="00F363E0" w:rsidRPr="00893F72">
        <w:t xml:space="preserve">Computer-based </w:t>
      </w:r>
      <w:r w:rsidR="006902E1">
        <w:t>l</w:t>
      </w:r>
      <w:r w:rsidR="006902E1" w:rsidRPr="00893F72">
        <w:t xml:space="preserve">earning </w:t>
      </w:r>
      <w:r w:rsidR="00F363E0" w:rsidRPr="00893F72">
        <w:t xml:space="preserve">of </w:t>
      </w:r>
      <w:r w:rsidR="006902E1">
        <w:t>s</w:t>
      </w:r>
      <w:r w:rsidR="006902E1" w:rsidRPr="00893F72">
        <w:t xml:space="preserve">pelling </w:t>
      </w:r>
      <w:r w:rsidR="006902E1">
        <w:t>s</w:t>
      </w:r>
      <w:r w:rsidR="006902E1" w:rsidRPr="00893F72">
        <w:t xml:space="preserve">kills </w:t>
      </w:r>
      <w:r w:rsidR="00F363E0" w:rsidRPr="00893F72">
        <w:t xml:space="preserve">in </w:t>
      </w:r>
      <w:r w:rsidR="006902E1">
        <w:t>c</w:t>
      </w:r>
      <w:r w:rsidR="006902E1" w:rsidRPr="00893F72">
        <w:t xml:space="preserve">hildren </w:t>
      </w:r>
      <w:r w:rsidR="006902E1">
        <w:t>w</w:t>
      </w:r>
      <w:r w:rsidR="00F363E0" w:rsidRPr="00893F72">
        <w:t xml:space="preserve">ith and </w:t>
      </w:r>
      <w:r w:rsidR="006902E1">
        <w:t>w</w:t>
      </w:r>
      <w:r w:rsidR="006902E1" w:rsidRPr="00893F72">
        <w:t xml:space="preserve">ithout </w:t>
      </w:r>
      <w:r w:rsidR="006902E1">
        <w:t>d</w:t>
      </w:r>
      <w:r w:rsidR="006902E1" w:rsidRPr="00893F72">
        <w:t>yslexia</w:t>
      </w:r>
      <w:r w:rsidR="00F363E0" w:rsidRPr="00893F72">
        <w:t xml:space="preserve">. </w:t>
      </w:r>
      <w:r w:rsidRPr="00DC76CA">
        <w:rPr>
          <w:i/>
          <w:lang w:val="en-US"/>
        </w:rPr>
        <w:t>Annals of Dyslexia</w:t>
      </w:r>
      <w:r w:rsidRPr="00DC76CA">
        <w:rPr>
          <w:lang w:val="en-US"/>
        </w:rPr>
        <w:t xml:space="preserve">, </w:t>
      </w:r>
      <w:r w:rsidRPr="00DC76CA">
        <w:rPr>
          <w:i/>
          <w:lang w:val="en-US"/>
        </w:rPr>
        <w:t>61</w:t>
      </w:r>
      <w:r w:rsidRPr="00DC76CA">
        <w:rPr>
          <w:lang w:val="en-US"/>
        </w:rPr>
        <w:t>, 177–200. [ARTICOLO IN RIVISTA]</w:t>
      </w:r>
    </w:p>
    <w:p w14:paraId="0F369BD8" w14:textId="77777777" w:rsidR="007B37A5" w:rsidRPr="00F30D78" w:rsidRDefault="007B37A5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312EFB">
        <w:rPr>
          <w:lang w:val="en-US"/>
        </w:rPr>
        <w:t xml:space="preserve">Kiemer, K., </w:t>
      </w:r>
      <w:proofErr w:type="spellStart"/>
      <w:r w:rsidRPr="00312EFB">
        <w:rPr>
          <w:lang w:val="en-US"/>
        </w:rPr>
        <w:t>Gröschner</w:t>
      </w:r>
      <w:proofErr w:type="spellEnd"/>
      <w:r w:rsidR="007D0EC4">
        <w:rPr>
          <w:lang w:val="en-US"/>
        </w:rPr>
        <w:t xml:space="preserve">, A., </w:t>
      </w:r>
      <w:proofErr w:type="spellStart"/>
      <w:r w:rsidR="007D0EC4">
        <w:rPr>
          <w:lang w:val="en-US"/>
        </w:rPr>
        <w:t>Pehmer</w:t>
      </w:r>
      <w:proofErr w:type="spellEnd"/>
      <w:r w:rsidR="007D0EC4">
        <w:rPr>
          <w:lang w:val="en-US"/>
        </w:rPr>
        <w:t xml:space="preserve">, A. </w:t>
      </w:r>
      <w:r>
        <w:rPr>
          <w:lang w:val="en-US"/>
        </w:rPr>
        <w:t xml:space="preserve">K., &amp; Seidel, T. (2014). </w:t>
      </w:r>
      <w:r w:rsidRPr="00F30D78">
        <w:rPr>
          <w:lang w:val="en-US"/>
        </w:rPr>
        <w:t>Teacher learning and student outcomes in the context of classroom discourse. Findings from a video-</w:t>
      </w:r>
      <w:r w:rsidRPr="00F30D78">
        <w:rPr>
          <w:lang w:val="en-US"/>
        </w:rPr>
        <w:lastRenderedPageBreak/>
        <w:t xml:space="preserve">based teacher professional development </w:t>
      </w:r>
      <w:proofErr w:type="spellStart"/>
      <w:r w:rsidRPr="00F30D78">
        <w:rPr>
          <w:lang w:val="en-US"/>
        </w:rPr>
        <w:t>programme</w:t>
      </w:r>
      <w:proofErr w:type="spellEnd"/>
      <w:r>
        <w:rPr>
          <w:lang w:val="en-US"/>
        </w:rPr>
        <w:t xml:space="preserve">. </w:t>
      </w:r>
      <w:proofErr w:type="spellStart"/>
      <w:r w:rsidRPr="00B76661">
        <w:rPr>
          <w:i/>
          <w:lang w:val="en-US"/>
        </w:rPr>
        <w:t>Form@re</w:t>
      </w:r>
      <w:proofErr w:type="spellEnd"/>
      <w:r w:rsidR="00233047">
        <w:rPr>
          <w:i/>
          <w:lang w:val="en-US"/>
        </w:rPr>
        <w:t xml:space="preserve"> </w:t>
      </w:r>
      <w:r w:rsidR="006902E1">
        <w:rPr>
          <w:i/>
          <w:lang w:val="en-US"/>
        </w:rPr>
        <w:t>-</w:t>
      </w:r>
      <w:r w:rsidR="00233047">
        <w:rPr>
          <w:i/>
          <w:lang w:val="en-US"/>
        </w:rPr>
        <w:t xml:space="preserve"> </w:t>
      </w:r>
      <w:r w:rsidRPr="00B76661">
        <w:rPr>
          <w:i/>
          <w:lang w:val="en-US"/>
        </w:rPr>
        <w:t xml:space="preserve">Open Journal per la </w:t>
      </w:r>
      <w:proofErr w:type="spellStart"/>
      <w:r w:rsidRPr="00B76661">
        <w:rPr>
          <w:i/>
          <w:lang w:val="en-US"/>
        </w:rPr>
        <w:t>Formazione</w:t>
      </w:r>
      <w:proofErr w:type="spellEnd"/>
      <w:r w:rsidRPr="00B76661">
        <w:rPr>
          <w:i/>
          <w:lang w:val="en-US"/>
        </w:rPr>
        <w:t xml:space="preserve"> in </w:t>
      </w:r>
      <w:r w:rsidRPr="00312EFB">
        <w:rPr>
          <w:i/>
          <w:lang w:val="en-US"/>
        </w:rPr>
        <w:t>R</w:t>
      </w:r>
      <w:r w:rsidRPr="00B76661">
        <w:rPr>
          <w:i/>
          <w:lang w:val="en-US"/>
        </w:rPr>
        <w:t>ete</w:t>
      </w:r>
      <w:r w:rsidRPr="00B76661">
        <w:rPr>
          <w:lang w:val="en-US"/>
        </w:rPr>
        <w:t xml:space="preserve">, </w:t>
      </w:r>
      <w:r w:rsidRPr="00B76661">
        <w:rPr>
          <w:i/>
          <w:lang w:val="en-US"/>
        </w:rPr>
        <w:t>14</w:t>
      </w:r>
      <w:r w:rsidRPr="00B76661">
        <w:rPr>
          <w:lang w:val="en-US"/>
        </w:rPr>
        <w:t xml:space="preserve">(2), 51–62. </w:t>
      </w:r>
      <w:hyperlink r:id="rId15" w:history="1">
        <w:r w:rsidRPr="00B93D13">
          <w:rPr>
            <w:rStyle w:val="Collegamentoipertestuale"/>
            <w:lang w:val="it-IT"/>
          </w:rPr>
          <w:t>http://dx.doi.org/10.13128/formare-15124</w:t>
        </w:r>
      </w:hyperlink>
      <w:r>
        <w:rPr>
          <w:lang w:val="it-IT"/>
        </w:rPr>
        <w:t xml:space="preserve"> (ver. 09.09.2015). [ARTICOLO IN RIVISTA CON DOI]</w:t>
      </w:r>
    </w:p>
    <w:p w14:paraId="3D0566B7" w14:textId="77777777" w:rsidR="00F363E0" w:rsidRPr="003A1642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893F72">
        <w:rPr>
          <w:lang w:val="it-IT"/>
        </w:rPr>
        <w:t xml:space="preserve">Laboratorio di Tecnologie dell’Educazione (LTE). </w:t>
      </w:r>
      <w:hyperlink r:id="rId16" w:history="1">
        <w:r w:rsidRPr="00404728">
          <w:rPr>
            <w:rStyle w:val="Collegamentoipertestuale"/>
            <w:lang w:val="it-IT"/>
          </w:rPr>
          <w:t>http://lte.unifi.it</w:t>
        </w:r>
      </w:hyperlink>
      <w:r w:rsidRPr="00404728">
        <w:rPr>
          <w:lang w:val="it-IT"/>
        </w:rPr>
        <w:t xml:space="preserve"> (ver. 30.03.2014). [WEBSITE]</w:t>
      </w:r>
    </w:p>
    <w:p w14:paraId="13424BA2" w14:textId="77777777" w:rsidR="00F363E0" w:rsidRPr="00BB5732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404728">
        <w:rPr>
          <w:lang w:val="it-IT"/>
        </w:rPr>
        <w:t xml:space="preserve">Legge 5 febbraio 1992, n. 104. </w:t>
      </w:r>
      <w:r w:rsidRPr="00404728">
        <w:rPr>
          <w:i/>
          <w:lang w:val="it-IT"/>
        </w:rPr>
        <w:t>Legge-quadro per l’assistenza, l’integrazione sociale e i diritti delle persone handicappate</w:t>
      </w:r>
      <w:r w:rsidRPr="00404728">
        <w:rPr>
          <w:lang w:val="it-IT"/>
        </w:rPr>
        <w:t>.</w:t>
      </w:r>
      <w:r>
        <w:rPr>
          <w:lang w:val="it-IT"/>
        </w:rPr>
        <w:t xml:space="preserve"> </w:t>
      </w:r>
      <w:r w:rsidR="00303410" w:rsidRPr="00BB5732">
        <w:rPr>
          <w:lang w:val="it-IT"/>
        </w:rPr>
        <w:t>[LEGGI E NORMATIVE]</w:t>
      </w:r>
    </w:p>
    <w:p w14:paraId="715C2E76" w14:textId="77777777" w:rsidR="00F363E0" w:rsidRPr="00337EB4" w:rsidRDefault="00F363E0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it-IT"/>
        </w:rPr>
      </w:pPr>
      <w:r w:rsidRPr="00E95739">
        <w:rPr>
          <w:lang w:val="it-IT"/>
        </w:rPr>
        <w:t xml:space="preserve">Legge 8 ottobre 2010, n. 170. </w:t>
      </w:r>
      <w:r w:rsidRPr="00E95739">
        <w:rPr>
          <w:i/>
          <w:iCs/>
          <w:lang w:val="it-IT"/>
        </w:rPr>
        <w:t>Nuove norme in materia di disturbi specifici di apprendimento in ambito scolastico.</w:t>
      </w:r>
      <w:r>
        <w:rPr>
          <w:i/>
          <w:iCs/>
          <w:lang w:val="it-IT"/>
        </w:rPr>
        <w:t xml:space="preserve"> </w:t>
      </w:r>
      <w:hyperlink r:id="rId17" w:history="1">
        <w:r w:rsidRPr="00901D81">
          <w:rPr>
            <w:rStyle w:val="Collegamentoipertestuale"/>
            <w:iCs/>
            <w:lang w:val="es-ES"/>
          </w:rPr>
          <w:t>http://www.istruzione.it/esame_di_stato/Primo_Ciclo/normativa/allegati/legge170_10.pdf</w:t>
        </w:r>
      </w:hyperlink>
      <w:r w:rsidRPr="00901D81">
        <w:rPr>
          <w:i/>
          <w:iCs/>
          <w:lang w:val="es-ES"/>
        </w:rPr>
        <w:t xml:space="preserve"> </w:t>
      </w:r>
      <w:r w:rsidRPr="00E95739">
        <w:rPr>
          <w:lang w:val="es-ES"/>
        </w:rPr>
        <w:t xml:space="preserve">(ver. </w:t>
      </w:r>
      <w:r>
        <w:rPr>
          <w:lang w:val="es-ES"/>
        </w:rPr>
        <w:t>10</w:t>
      </w:r>
      <w:r w:rsidRPr="00E95739">
        <w:rPr>
          <w:lang w:val="es-ES"/>
        </w:rPr>
        <w:t>.</w:t>
      </w:r>
      <w:r>
        <w:rPr>
          <w:lang w:val="es-ES"/>
        </w:rPr>
        <w:t>01.2015</w:t>
      </w:r>
      <w:r w:rsidRPr="00E95739">
        <w:rPr>
          <w:lang w:val="es-ES"/>
        </w:rPr>
        <w:t>)</w:t>
      </w:r>
      <w:r>
        <w:rPr>
          <w:lang w:val="es-ES"/>
        </w:rPr>
        <w:t xml:space="preserve">. </w:t>
      </w:r>
      <w:r w:rsidRPr="00337EB4">
        <w:rPr>
          <w:lang w:val="it-IT"/>
        </w:rPr>
        <w:t>[LEGGI E NORMATIVE]</w:t>
      </w:r>
    </w:p>
    <w:p w14:paraId="786F4FF0" w14:textId="77777777" w:rsidR="00F363E0" w:rsidRPr="002233A7" w:rsidRDefault="002015AD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en-US"/>
        </w:rPr>
      </w:pPr>
      <w:proofErr w:type="spellStart"/>
      <w:r>
        <w:rPr>
          <w:lang w:val="en-US"/>
        </w:rPr>
        <w:t>Lengler</w:t>
      </w:r>
      <w:proofErr w:type="spellEnd"/>
      <w:r>
        <w:rPr>
          <w:lang w:val="en-US"/>
        </w:rPr>
        <w:t>, R.</w:t>
      </w:r>
      <w:r w:rsidR="0022372E">
        <w:rPr>
          <w:lang w:val="en-US"/>
        </w:rPr>
        <w:t>,</w:t>
      </w:r>
      <w:r w:rsidR="00F363E0" w:rsidRPr="00404728">
        <w:rPr>
          <w:lang w:val="en-US"/>
        </w:rPr>
        <w:t xml:space="preserve"> &amp; Eppler, M. (2007). </w:t>
      </w:r>
      <w:r w:rsidR="00F363E0" w:rsidRPr="00893F72">
        <w:t xml:space="preserve">Towards a </w:t>
      </w:r>
      <w:r w:rsidR="006902E1">
        <w:t>p</w:t>
      </w:r>
      <w:r w:rsidR="006902E1" w:rsidRPr="00893F72">
        <w:t xml:space="preserve">eriodic </w:t>
      </w:r>
      <w:r w:rsidR="006902E1">
        <w:t>t</w:t>
      </w:r>
      <w:r w:rsidR="006902E1" w:rsidRPr="00893F72">
        <w:t xml:space="preserve">able </w:t>
      </w:r>
      <w:r w:rsidR="00F363E0" w:rsidRPr="00893F72">
        <w:t xml:space="preserve">of </w:t>
      </w:r>
      <w:r w:rsidR="006902E1">
        <w:t>v</w:t>
      </w:r>
      <w:r w:rsidR="006902E1" w:rsidRPr="00893F72">
        <w:t xml:space="preserve">isualization </w:t>
      </w:r>
      <w:r w:rsidR="006902E1">
        <w:t>m</w:t>
      </w:r>
      <w:r w:rsidR="006902E1" w:rsidRPr="00893F72">
        <w:t xml:space="preserve">ethods </w:t>
      </w:r>
      <w:r w:rsidR="00F363E0" w:rsidRPr="00893F72">
        <w:t xml:space="preserve">for </w:t>
      </w:r>
      <w:r w:rsidR="006902E1">
        <w:t>m</w:t>
      </w:r>
      <w:r w:rsidR="006902E1" w:rsidRPr="00893F72">
        <w:t>anagement</w:t>
      </w:r>
      <w:r w:rsidR="00F363E0" w:rsidRPr="00893F72">
        <w:t xml:space="preserve">. </w:t>
      </w:r>
      <w:r w:rsidR="00B77229" w:rsidRPr="004A0D94">
        <w:rPr>
          <w:i/>
        </w:rPr>
        <w:t>IASTED Proceedings of the Conference: Graphics and Visualization in Engineering (GVE 2007)</w:t>
      </w:r>
      <w:r w:rsidR="00F363E0" w:rsidRPr="00893F72">
        <w:t>, Clearwater, F</w:t>
      </w:r>
      <w:r w:rsidR="00F363E0">
        <w:t>L</w:t>
      </w:r>
      <w:r w:rsidR="00F363E0" w:rsidRPr="00893F72">
        <w:t xml:space="preserve">. </w:t>
      </w:r>
      <w:hyperlink r:id="rId18" w:history="1">
        <w:r w:rsidR="00F363E0" w:rsidRPr="00893F72">
          <w:rPr>
            <w:rStyle w:val="Collegamentoipertestuale"/>
            <w:lang w:val="es-ES"/>
          </w:rPr>
          <w:t>http://www.visual-literacy.org/periodic_table/periodic_table.pdf</w:t>
        </w:r>
      </w:hyperlink>
      <w:r w:rsidR="00F363E0" w:rsidRPr="00893F72">
        <w:rPr>
          <w:lang w:val="es-ES"/>
        </w:rPr>
        <w:t xml:space="preserve"> (ver. 05.07.2013).</w:t>
      </w:r>
      <w:r w:rsidR="00F363E0">
        <w:rPr>
          <w:lang w:val="es-ES"/>
        </w:rPr>
        <w:t xml:space="preserve"> </w:t>
      </w:r>
      <w:r w:rsidR="00F363E0" w:rsidRPr="00404728">
        <w:rPr>
          <w:lang w:val="en-US"/>
        </w:rPr>
        <w:t>[PROCEEDINGS]</w:t>
      </w:r>
    </w:p>
    <w:p w14:paraId="615A99C1" w14:textId="77777777" w:rsidR="00F363E0" w:rsidRDefault="002015AD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en-US"/>
        </w:rPr>
      </w:pPr>
      <w:r>
        <w:rPr>
          <w:lang w:val="en-US"/>
        </w:rPr>
        <w:t>Menichetti, L.</w:t>
      </w:r>
      <w:r w:rsidR="0022372E">
        <w:rPr>
          <w:lang w:val="en-US"/>
        </w:rPr>
        <w:t>,</w:t>
      </w:r>
      <w:r w:rsidR="00F363E0" w:rsidRPr="00B252AF">
        <w:rPr>
          <w:lang w:val="en-US"/>
        </w:rPr>
        <w:t xml:space="preserve"> &amp; Calvani, A. (2013). </w:t>
      </w:r>
      <w:r w:rsidR="00F363E0" w:rsidRPr="00893F72">
        <w:rPr>
          <w:lang w:val="en-US"/>
        </w:rPr>
        <w:t xml:space="preserve">Open Educational Path: a new educational way for </w:t>
      </w:r>
      <w:proofErr w:type="gramStart"/>
      <w:r w:rsidR="00F363E0" w:rsidRPr="00893F72">
        <w:rPr>
          <w:lang w:val="en-US"/>
        </w:rPr>
        <w:t>Universities</w:t>
      </w:r>
      <w:proofErr w:type="gramEnd"/>
      <w:r w:rsidR="00F363E0" w:rsidRPr="00893F72">
        <w:rPr>
          <w:lang w:val="en-US"/>
        </w:rPr>
        <w:t xml:space="preserve">. </w:t>
      </w:r>
      <w:r w:rsidR="00F363E0" w:rsidRPr="00893F72">
        <w:rPr>
          <w:i/>
          <w:lang w:val="en-US"/>
        </w:rPr>
        <w:t>The Open and Flexible Higher Education Conference 2013</w:t>
      </w:r>
      <w:r w:rsidR="00F363E0" w:rsidRPr="00893F72">
        <w:rPr>
          <w:lang w:val="en-US"/>
        </w:rPr>
        <w:t>, 236</w:t>
      </w:r>
      <w:r w:rsidR="00F363E0">
        <w:rPr>
          <w:lang w:val="en-US"/>
        </w:rPr>
        <w:t>–</w:t>
      </w:r>
      <w:r w:rsidR="00F363E0" w:rsidRPr="00893F72">
        <w:rPr>
          <w:lang w:val="en-US"/>
        </w:rPr>
        <w:t>250. Paris: EADTU.</w:t>
      </w:r>
      <w:r w:rsidR="00F363E0">
        <w:rPr>
          <w:lang w:val="en-US"/>
        </w:rPr>
        <w:t xml:space="preserve"> [ATTI DI CONVEGNO]</w:t>
      </w:r>
    </w:p>
    <w:p w14:paraId="6BC96CC8" w14:textId="77777777" w:rsidR="0020563B" w:rsidRPr="00320B62" w:rsidRDefault="00303410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it-IT"/>
        </w:rPr>
      </w:pPr>
      <w:r w:rsidRPr="00BB5732">
        <w:rPr>
          <w:lang w:val="en-US"/>
        </w:rPr>
        <w:t xml:space="preserve">Masterman, L. (1997). A rationale for Media Education. In R.W. </w:t>
      </w:r>
      <w:proofErr w:type="spellStart"/>
      <w:r w:rsidRPr="00BB5732">
        <w:rPr>
          <w:lang w:val="en-US"/>
        </w:rPr>
        <w:t>Kubey</w:t>
      </w:r>
      <w:proofErr w:type="spellEnd"/>
      <w:r w:rsidRPr="00BB5732">
        <w:rPr>
          <w:lang w:val="en-US"/>
        </w:rPr>
        <w:t xml:space="preserve"> (</w:t>
      </w:r>
      <w:r w:rsidR="00357B15">
        <w:rPr>
          <w:lang w:val="en-US"/>
        </w:rPr>
        <w:t>E</w:t>
      </w:r>
      <w:r w:rsidR="009F0272" w:rsidRPr="00BB5732">
        <w:rPr>
          <w:lang w:val="en-US"/>
        </w:rPr>
        <w:t>d</w:t>
      </w:r>
      <w:r w:rsidRPr="00BB5732">
        <w:rPr>
          <w:lang w:val="en-US"/>
        </w:rPr>
        <w:t xml:space="preserve">.), </w:t>
      </w:r>
      <w:r w:rsidRPr="00BB5732">
        <w:rPr>
          <w:i/>
          <w:lang w:val="en-US"/>
        </w:rPr>
        <w:t xml:space="preserve">Media Literacy in the </w:t>
      </w:r>
      <w:r w:rsidR="006902E1">
        <w:rPr>
          <w:i/>
          <w:lang w:val="en-US"/>
        </w:rPr>
        <w:t>i</w:t>
      </w:r>
      <w:r w:rsidR="006902E1" w:rsidRPr="00BB5732">
        <w:rPr>
          <w:i/>
          <w:lang w:val="en-US"/>
        </w:rPr>
        <w:t xml:space="preserve">nformation </w:t>
      </w:r>
      <w:r w:rsidR="006902E1">
        <w:rPr>
          <w:i/>
          <w:lang w:val="en-US"/>
        </w:rPr>
        <w:t>a</w:t>
      </w:r>
      <w:r w:rsidR="006902E1" w:rsidRPr="00BB5732">
        <w:rPr>
          <w:i/>
          <w:lang w:val="en-US"/>
        </w:rPr>
        <w:t>ge</w:t>
      </w:r>
      <w:r w:rsidRPr="00BB5732">
        <w:rPr>
          <w:i/>
          <w:lang w:val="en-US"/>
        </w:rPr>
        <w:t xml:space="preserve">: </w:t>
      </w:r>
      <w:r w:rsidR="006902E1">
        <w:rPr>
          <w:i/>
          <w:lang w:val="en-US"/>
        </w:rPr>
        <w:t>c</w:t>
      </w:r>
      <w:r w:rsidR="006902E1" w:rsidRPr="00BB5732">
        <w:rPr>
          <w:i/>
          <w:lang w:val="en-US"/>
        </w:rPr>
        <w:t xml:space="preserve">urrent </w:t>
      </w:r>
      <w:r w:rsidR="006902E1">
        <w:rPr>
          <w:i/>
          <w:lang w:val="en-US"/>
        </w:rPr>
        <w:t>p</w:t>
      </w:r>
      <w:r w:rsidRPr="00BB5732">
        <w:rPr>
          <w:i/>
          <w:lang w:val="en-US"/>
        </w:rPr>
        <w:t>erspectives</w:t>
      </w:r>
      <w:r w:rsidR="00DA6BD5">
        <w:rPr>
          <w:lang w:val="en-US"/>
        </w:rPr>
        <w:t xml:space="preserve"> (pp. 15-</w:t>
      </w:r>
      <w:r w:rsidR="00DA6BD5" w:rsidRPr="00DA6BD5">
        <w:rPr>
          <w:lang w:val="en-US"/>
        </w:rPr>
        <w:t>68)</w:t>
      </w:r>
      <w:r w:rsidR="00DA6BD5">
        <w:rPr>
          <w:lang w:val="en-US"/>
        </w:rPr>
        <w:t>.</w:t>
      </w:r>
      <w:r w:rsidRPr="00BB5732">
        <w:rPr>
          <w:lang w:val="en-US"/>
        </w:rPr>
        <w:t xml:space="preserve"> </w:t>
      </w:r>
      <w:r w:rsidR="00DA6BD5" w:rsidRPr="00B64AC9">
        <w:rPr>
          <w:lang w:val="it-IT"/>
        </w:rPr>
        <w:t xml:space="preserve">New </w:t>
      </w:r>
      <w:r w:rsidRPr="00BB5732">
        <w:rPr>
          <w:lang w:val="it-IT"/>
        </w:rPr>
        <w:t>Brunswick, NJ</w:t>
      </w:r>
      <w:r w:rsidR="00DA6BD5" w:rsidRPr="00B64AC9">
        <w:rPr>
          <w:lang w:val="it-IT"/>
        </w:rPr>
        <w:t xml:space="preserve">: </w:t>
      </w:r>
      <w:proofErr w:type="spellStart"/>
      <w:r w:rsidR="00DA6BD5" w:rsidRPr="00B64AC9">
        <w:rPr>
          <w:lang w:val="it-IT"/>
        </w:rPr>
        <w:t>Transaction</w:t>
      </w:r>
      <w:proofErr w:type="spellEnd"/>
      <w:r w:rsidR="00DA6BD5" w:rsidRPr="00B64AC9">
        <w:rPr>
          <w:lang w:val="it-IT"/>
        </w:rPr>
        <w:t xml:space="preserve"> Publisher. </w:t>
      </w:r>
      <w:r w:rsidR="0020563B">
        <w:rPr>
          <w:lang w:val="it-IT"/>
        </w:rPr>
        <w:t xml:space="preserve">[SAGGIO, ARTICOLO O CAPITOLO DI UN LIBRO INGLESE CON UN </w:t>
      </w:r>
      <w:r w:rsidR="00F363E0">
        <w:rPr>
          <w:lang w:val="it-IT"/>
        </w:rPr>
        <w:t xml:space="preserve">SOLO </w:t>
      </w:r>
      <w:r w:rsidR="0020563B">
        <w:rPr>
          <w:lang w:val="it-IT"/>
        </w:rPr>
        <w:t>CURATORE]</w:t>
      </w:r>
    </w:p>
    <w:p w14:paraId="295F3589" w14:textId="77777777" w:rsidR="00F363E0" w:rsidRPr="00B64AC9" w:rsidRDefault="00F363E0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it-IT"/>
        </w:rPr>
      </w:pPr>
      <w:r w:rsidRPr="00B64AC9">
        <w:rPr>
          <w:lang w:val="en-US"/>
        </w:rPr>
        <w:t xml:space="preserve">Mitchell, D. (2014). </w:t>
      </w:r>
      <w:r w:rsidRPr="00B64AC9">
        <w:rPr>
          <w:i/>
          <w:lang w:val="en-US"/>
        </w:rPr>
        <w:t xml:space="preserve">What </w:t>
      </w:r>
      <w:r w:rsidR="006902E1">
        <w:rPr>
          <w:i/>
          <w:lang w:val="en-US"/>
        </w:rPr>
        <w:t>r</w:t>
      </w:r>
      <w:r w:rsidR="006902E1" w:rsidRPr="00B64AC9">
        <w:rPr>
          <w:i/>
          <w:lang w:val="en-US"/>
        </w:rPr>
        <w:t xml:space="preserve">eally </w:t>
      </w:r>
      <w:r w:rsidR="006902E1">
        <w:rPr>
          <w:i/>
          <w:lang w:val="en-US"/>
        </w:rPr>
        <w:t>w</w:t>
      </w:r>
      <w:r w:rsidR="006902E1" w:rsidRPr="00B64AC9">
        <w:rPr>
          <w:i/>
          <w:lang w:val="en-US"/>
        </w:rPr>
        <w:t xml:space="preserve">orks </w:t>
      </w:r>
      <w:r w:rsidRPr="00B64AC9">
        <w:rPr>
          <w:i/>
          <w:lang w:val="en-US"/>
        </w:rPr>
        <w:t xml:space="preserve">in </w:t>
      </w:r>
      <w:r w:rsidR="006902E1">
        <w:rPr>
          <w:i/>
          <w:lang w:val="en-US"/>
        </w:rPr>
        <w:t>s</w:t>
      </w:r>
      <w:r w:rsidR="006902E1" w:rsidRPr="00B64AC9">
        <w:rPr>
          <w:i/>
          <w:lang w:val="en-US"/>
        </w:rPr>
        <w:t xml:space="preserve">pecial </w:t>
      </w:r>
      <w:r w:rsidRPr="00B64AC9">
        <w:rPr>
          <w:i/>
          <w:lang w:val="en-US"/>
        </w:rPr>
        <w:t xml:space="preserve">and </w:t>
      </w:r>
      <w:r w:rsidR="006902E1">
        <w:rPr>
          <w:i/>
          <w:lang w:val="en-US"/>
        </w:rPr>
        <w:t>i</w:t>
      </w:r>
      <w:r w:rsidR="006902E1" w:rsidRPr="00B64AC9">
        <w:rPr>
          <w:i/>
          <w:lang w:val="en-US"/>
        </w:rPr>
        <w:t xml:space="preserve">nclusive </w:t>
      </w:r>
      <w:r w:rsidR="006902E1">
        <w:rPr>
          <w:i/>
          <w:lang w:val="en-US"/>
        </w:rPr>
        <w:t>e</w:t>
      </w:r>
      <w:r w:rsidR="006902E1" w:rsidRPr="00B64AC9">
        <w:rPr>
          <w:i/>
          <w:lang w:val="en-US"/>
        </w:rPr>
        <w:t>ducation</w:t>
      </w:r>
      <w:r w:rsidRPr="00B64AC9">
        <w:rPr>
          <w:i/>
          <w:lang w:val="en-US"/>
        </w:rPr>
        <w:t xml:space="preserve">: </w:t>
      </w:r>
      <w:r w:rsidR="006902E1">
        <w:rPr>
          <w:i/>
          <w:lang w:val="en-US"/>
        </w:rPr>
        <w:t>u</w:t>
      </w:r>
      <w:r w:rsidR="006902E1" w:rsidRPr="00B64AC9">
        <w:rPr>
          <w:i/>
          <w:lang w:val="en-US"/>
        </w:rPr>
        <w:t xml:space="preserve">sing </w:t>
      </w:r>
      <w:r w:rsidR="006902E1">
        <w:rPr>
          <w:i/>
          <w:lang w:val="en-US"/>
        </w:rPr>
        <w:t>e</w:t>
      </w:r>
      <w:r w:rsidR="006902E1" w:rsidRPr="00B64AC9">
        <w:rPr>
          <w:i/>
          <w:lang w:val="en-US"/>
        </w:rPr>
        <w:t>vidence</w:t>
      </w:r>
      <w:r w:rsidRPr="00B64AC9">
        <w:rPr>
          <w:i/>
          <w:lang w:val="en-US"/>
        </w:rPr>
        <w:t>-</w:t>
      </w:r>
      <w:r w:rsidR="006902E1">
        <w:rPr>
          <w:i/>
          <w:lang w:val="en-US"/>
        </w:rPr>
        <w:t>b</w:t>
      </w:r>
      <w:r w:rsidR="006902E1" w:rsidRPr="00B64AC9">
        <w:rPr>
          <w:i/>
          <w:lang w:val="en-US"/>
        </w:rPr>
        <w:t xml:space="preserve">ased </w:t>
      </w:r>
      <w:r w:rsidR="006902E1">
        <w:rPr>
          <w:i/>
          <w:lang w:val="en-US"/>
        </w:rPr>
        <w:t>t</w:t>
      </w:r>
      <w:r w:rsidR="006902E1" w:rsidRPr="00B64AC9">
        <w:rPr>
          <w:i/>
          <w:lang w:val="en-US"/>
        </w:rPr>
        <w:t xml:space="preserve">eaching </w:t>
      </w:r>
      <w:r w:rsidR="006902E1">
        <w:rPr>
          <w:i/>
          <w:lang w:val="en-US"/>
        </w:rPr>
        <w:t>s</w:t>
      </w:r>
      <w:r w:rsidR="006902E1" w:rsidRPr="00B64AC9">
        <w:rPr>
          <w:i/>
          <w:lang w:val="en-US"/>
        </w:rPr>
        <w:t>trategies</w:t>
      </w:r>
      <w:r w:rsidR="006902E1" w:rsidRPr="00B64AC9">
        <w:rPr>
          <w:lang w:val="en-US"/>
        </w:rPr>
        <w:t xml:space="preserve"> </w:t>
      </w:r>
      <w:r w:rsidRPr="00B64AC9">
        <w:rPr>
          <w:lang w:val="en-US"/>
        </w:rPr>
        <w:t>(2</w:t>
      </w:r>
      <w:r w:rsidRPr="00B64AC9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B64AC9">
        <w:rPr>
          <w:lang w:val="en-US"/>
        </w:rPr>
        <w:t xml:space="preserve">ed.). </w:t>
      </w:r>
      <w:r w:rsidRPr="00B64AC9">
        <w:rPr>
          <w:lang w:val="it-IT"/>
        </w:rPr>
        <w:t xml:space="preserve">New York, NY: </w:t>
      </w:r>
      <w:proofErr w:type="spellStart"/>
      <w:r w:rsidRPr="00B64AC9">
        <w:rPr>
          <w:lang w:val="it-IT"/>
        </w:rPr>
        <w:t>Routledge</w:t>
      </w:r>
      <w:proofErr w:type="spellEnd"/>
      <w:r w:rsidRPr="00B64AC9">
        <w:rPr>
          <w:lang w:val="it-IT"/>
        </w:rPr>
        <w:t>. [LIBRO ALLE SUCCESSIVE EDIZIONI]</w:t>
      </w:r>
    </w:p>
    <w:p w14:paraId="44958C6E" w14:textId="77777777" w:rsidR="00F363E0" w:rsidRPr="00D42B1D" w:rsidRDefault="00F363E0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it-IT"/>
        </w:rPr>
      </w:pPr>
      <w:r>
        <w:rPr>
          <w:lang w:val="it-IT"/>
        </w:rPr>
        <w:t xml:space="preserve">MIUR. Ministero dell’Istruzione, dell’Università e della Ricerca (2012). </w:t>
      </w:r>
      <w:r w:rsidRPr="00E02862">
        <w:rPr>
          <w:lang w:val="it-IT"/>
        </w:rPr>
        <w:t>Indicazioni nazionali</w:t>
      </w:r>
      <w:r>
        <w:rPr>
          <w:lang w:val="it-IT"/>
        </w:rPr>
        <w:t xml:space="preserve"> </w:t>
      </w:r>
      <w:r w:rsidRPr="00E02862">
        <w:rPr>
          <w:lang w:val="it-IT"/>
        </w:rPr>
        <w:t>per il curricolo della scuola dell’infanzia e del primo ciclo d’istruzione</w:t>
      </w:r>
      <w:r>
        <w:rPr>
          <w:lang w:val="it-IT"/>
        </w:rPr>
        <w:t xml:space="preserve">. </w:t>
      </w:r>
      <w:r>
        <w:rPr>
          <w:i/>
          <w:lang w:val="it-IT"/>
        </w:rPr>
        <w:t xml:space="preserve">Annali della Pubblica Istruzione. </w:t>
      </w:r>
      <w:r>
        <w:rPr>
          <w:lang w:val="it-IT"/>
        </w:rPr>
        <w:t xml:space="preserve">No. Speciale. </w:t>
      </w:r>
      <w:hyperlink r:id="rId19" w:history="1">
        <w:r w:rsidRPr="00B64AC9">
          <w:rPr>
            <w:rStyle w:val="Collegamentoipertestuale"/>
            <w:lang w:val="it-IT"/>
          </w:rPr>
          <w:t>http://www.annaliistruzione.it/var/ezflow_site/storage/original/application/55f6425315450eb079ff3e4da917750c.pdf</w:t>
        </w:r>
      </w:hyperlink>
      <w:r w:rsidRPr="00B64AC9">
        <w:rPr>
          <w:lang w:val="it-IT"/>
        </w:rPr>
        <w:t xml:space="preserve"> (ver. 30.12.2014). </w:t>
      </w:r>
      <w:r w:rsidRPr="00404728">
        <w:rPr>
          <w:lang w:val="it-IT"/>
        </w:rPr>
        <w:t>[</w:t>
      </w:r>
      <w:r>
        <w:rPr>
          <w:lang w:val="it-IT"/>
        </w:rPr>
        <w:t>PUBBLICAZIONE DI AUTORI COLLETTIVI, ASSOCIAZIONE, ENTE, AGENZIA O GRUPPO DI RICERCA]</w:t>
      </w:r>
    </w:p>
    <w:p w14:paraId="383932A0" w14:textId="77777777" w:rsidR="00F363E0" w:rsidRPr="00D42B1D" w:rsidRDefault="00F363E0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it-IT"/>
        </w:rPr>
      </w:pPr>
      <w:r w:rsidRPr="00E276F1">
        <w:rPr>
          <w:lang w:val="it-IT"/>
        </w:rPr>
        <w:t>MIUR. Ministero dell’Istruzione, dell’Università e della Ricerca (2014).</w:t>
      </w:r>
      <w:r>
        <w:rPr>
          <w:lang w:val="it-IT"/>
        </w:rPr>
        <w:t xml:space="preserve"> </w:t>
      </w:r>
      <w:r w:rsidRPr="00E02862">
        <w:rPr>
          <w:lang w:val="it-IT"/>
        </w:rPr>
        <w:t xml:space="preserve">Direttiva del 18 settembre 2014, n. 11. </w:t>
      </w:r>
      <w:r w:rsidRPr="00E02862">
        <w:rPr>
          <w:i/>
          <w:lang w:val="it-IT"/>
        </w:rPr>
        <w:t>Priorità strategiche del Sistema Nazionale di Valutazione</w:t>
      </w:r>
      <w:r>
        <w:rPr>
          <w:i/>
          <w:lang w:val="it-IT"/>
        </w:rPr>
        <w:t xml:space="preserve"> per gli anni scolastici 2014/15, 2015/16 e 2016/17</w:t>
      </w:r>
      <w:r>
        <w:rPr>
          <w:lang w:val="it-IT"/>
        </w:rPr>
        <w:t xml:space="preserve">. </w:t>
      </w:r>
      <w:hyperlink r:id="rId20" w:history="1">
        <w:r w:rsidRPr="00E02862">
          <w:rPr>
            <w:rStyle w:val="Collegamentoipertestuale"/>
            <w:lang w:val="es-ES"/>
          </w:rPr>
          <w:t>http://www.istruzione.it/allegati/2014/DIRETTIVA_SISTEMA_NAZIONALE_DI_VALUTAZIONE.pdf</w:t>
        </w:r>
      </w:hyperlink>
      <w:r w:rsidRPr="00E02862">
        <w:rPr>
          <w:lang w:val="es-ES"/>
        </w:rPr>
        <w:t xml:space="preserve"> (ver. </w:t>
      </w:r>
      <w:r>
        <w:rPr>
          <w:lang w:val="es-ES"/>
        </w:rPr>
        <w:t xml:space="preserve">30.12.2014). </w:t>
      </w:r>
      <w:r w:rsidRPr="00404728">
        <w:rPr>
          <w:lang w:val="it-IT"/>
        </w:rPr>
        <w:t>[</w:t>
      </w:r>
      <w:r>
        <w:rPr>
          <w:lang w:val="it-IT"/>
        </w:rPr>
        <w:t>PUBBLICAZIONE DI AUTORI COLLETTIVI, ASSOCIAZIONE, ENTE, AGENZIA O GRUPPO DI RICERCA]</w:t>
      </w:r>
    </w:p>
    <w:p w14:paraId="0557F5BA" w14:textId="77777777" w:rsidR="00C54070" w:rsidRPr="00C54070" w:rsidRDefault="00303410" w:rsidP="000B0E98">
      <w:pPr>
        <w:pStyle w:val="References"/>
        <w:widowControl w:val="0"/>
        <w:suppressLineNumbers/>
        <w:tabs>
          <w:tab w:val="left" w:pos="6804"/>
        </w:tabs>
        <w:suppressAutoHyphens/>
        <w:rPr>
          <w:lang w:val="it-IT"/>
        </w:rPr>
      </w:pPr>
      <w:r w:rsidRPr="00BB5732">
        <w:rPr>
          <w:lang w:val="en-US"/>
        </w:rPr>
        <w:t>O’Bannon,</w:t>
      </w:r>
      <w:r w:rsidR="00C54070">
        <w:rPr>
          <w:lang w:val="en-US"/>
        </w:rPr>
        <w:t xml:space="preserve"> B.</w:t>
      </w:r>
      <w:r w:rsidR="007D0EC4">
        <w:rPr>
          <w:lang w:val="en-US"/>
        </w:rPr>
        <w:t xml:space="preserve"> </w:t>
      </w:r>
      <w:r w:rsidR="00C54070">
        <w:rPr>
          <w:lang w:val="en-US"/>
        </w:rPr>
        <w:t>W.,</w:t>
      </w:r>
      <w:r w:rsidR="00F363E0">
        <w:rPr>
          <w:lang w:val="en-US"/>
        </w:rPr>
        <w:t xml:space="preserve"> &amp;</w:t>
      </w:r>
      <w:r w:rsidRPr="00BB5732">
        <w:rPr>
          <w:lang w:val="en-US"/>
        </w:rPr>
        <w:t xml:space="preserve"> Thomas</w:t>
      </w:r>
      <w:r w:rsidR="00F363E0">
        <w:rPr>
          <w:lang w:val="en-US"/>
        </w:rPr>
        <w:t>,</w:t>
      </w:r>
      <w:r w:rsidR="00C54070">
        <w:rPr>
          <w:lang w:val="en-US"/>
        </w:rPr>
        <w:t xml:space="preserve"> K.</w:t>
      </w:r>
      <w:r w:rsidR="007D0EC4">
        <w:rPr>
          <w:lang w:val="en-US"/>
        </w:rPr>
        <w:t xml:space="preserve"> </w:t>
      </w:r>
      <w:r w:rsidR="00C54070">
        <w:rPr>
          <w:lang w:val="en-US"/>
        </w:rPr>
        <w:t xml:space="preserve">M. (in press). </w:t>
      </w:r>
      <w:r w:rsidRPr="00BB5732">
        <w:rPr>
          <w:lang w:val="en-US"/>
        </w:rPr>
        <w:t xml:space="preserve">Mobile </w:t>
      </w:r>
      <w:r w:rsidR="006902E1">
        <w:rPr>
          <w:lang w:val="en-US"/>
        </w:rPr>
        <w:t>p</w:t>
      </w:r>
      <w:r w:rsidR="006902E1" w:rsidRPr="00BB5732">
        <w:rPr>
          <w:lang w:val="en-US"/>
        </w:rPr>
        <w:t xml:space="preserve">hones </w:t>
      </w:r>
      <w:r w:rsidRPr="00BB5732">
        <w:rPr>
          <w:lang w:val="en-US"/>
        </w:rPr>
        <w:t xml:space="preserve">in the </w:t>
      </w:r>
      <w:r w:rsidR="006902E1">
        <w:rPr>
          <w:lang w:val="en-US"/>
        </w:rPr>
        <w:t>c</w:t>
      </w:r>
      <w:r w:rsidRPr="00BB5732">
        <w:rPr>
          <w:lang w:val="en-US"/>
        </w:rPr>
        <w:t xml:space="preserve">lassroom: </w:t>
      </w:r>
      <w:r w:rsidR="006902E1">
        <w:rPr>
          <w:lang w:val="en-US"/>
        </w:rPr>
        <w:t>p</w:t>
      </w:r>
      <w:r w:rsidR="006902E1" w:rsidRPr="00BB5732">
        <w:rPr>
          <w:lang w:val="en-US"/>
        </w:rPr>
        <w:t xml:space="preserve">reservice </w:t>
      </w:r>
      <w:r w:rsidR="006902E1">
        <w:rPr>
          <w:lang w:val="en-US"/>
        </w:rPr>
        <w:t>t</w:t>
      </w:r>
      <w:r w:rsidR="006902E1" w:rsidRPr="00BB5732">
        <w:rPr>
          <w:lang w:val="en-US"/>
        </w:rPr>
        <w:t xml:space="preserve">eachers </w:t>
      </w:r>
      <w:r w:rsidR="006902E1">
        <w:rPr>
          <w:lang w:val="en-US"/>
        </w:rPr>
        <w:t>a</w:t>
      </w:r>
      <w:r w:rsidR="006902E1" w:rsidRPr="00BB5732">
        <w:rPr>
          <w:lang w:val="en-US"/>
        </w:rPr>
        <w:t xml:space="preserve">nswer </w:t>
      </w:r>
      <w:r w:rsidRPr="00BB5732">
        <w:rPr>
          <w:lang w:val="en-US"/>
        </w:rPr>
        <w:t xml:space="preserve">the </w:t>
      </w:r>
      <w:r w:rsidR="006902E1">
        <w:rPr>
          <w:lang w:val="en-US"/>
        </w:rPr>
        <w:t>c</w:t>
      </w:r>
      <w:r w:rsidR="006902E1" w:rsidRPr="00BB5732">
        <w:rPr>
          <w:lang w:val="en-US"/>
        </w:rPr>
        <w:t>all</w:t>
      </w:r>
      <w:r w:rsidR="00C54070">
        <w:rPr>
          <w:lang w:val="en-US"/>
        </w:rPr>
        <w:t xml:space="preserve">. </w:t>
      </w:r>
      <w:r w:rsidRPr="00BB5732">
        <w:rPr>
          <w:i/>
          <w:lang w:val="it-IT"/>
        </w:rPr>
        <w:t xml:space="preserve">Computers &amp; </w:t>
      </w:r>
      <w:proofErr w:type="spellStart"/>
      <w:r w:rsidRPr="00BB5732">
        <w:rPr>
          <w:i/>
          <w:lang w:val="it-IT"/>
        </w:rPr>
        <w:t>Education</w:t>
      </w:r>
      <w:proofErr w:type="spellEnd"/>
      <w:r w:rsidRPr="00BB5732">
        <w:rPr>
          <w:lang w:val="it-IT"/>
        </w:rPr>
        <w:t xml:space="preserve">. [ARTICOLO IN CORSO DI </w:t>
      </w:r>
      <w:r w:rsidR="00C54070">
        <w:rPr>
          <w:lang w:val="it-IT"/>
        </w:rPr>
        <w:t>PUBBLICAZIONE</w:t>
      </w:r>
      <w:r w:rsidRPr="00BB5732">
        <w:rPr>
          <w:lang w:val="it-IT"/>
        </w:rPr>
        <w:t>]</w:t>
      </w:r>
    </w:p>
    <w:p w14:paraId="1A7A8CA1" w14:textId="77777777" w:rsidR="00F363E0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067BFA">
        <w:rPr>
          <w:lang w:val="it-IT"/>
        </w:rPr>
        <w:t xml:space="preserve">OMS. Organizzazione Mondiale della Sanità (1993). </w:t>
      </w:r>
      <w:r w:rsidRPr="00404728">
        <w:rPr>
          <w:i/>
          <w:lang w:val="it-IT"/>
        </w:rPr>
        <w:t xml:space="preserve">ICD-10 Decima </w:t>
      </w:r>
      <w:r w:rsidR="006902E1">
        <w:rPr>
          <w:i/>
          <w:lang w:val="it-IT"/>
        </w:rPr>
        <w:t>r</w:t>
      </w:r>
      <w:r w:rsidR="006902E1" w:rsidRPr="00404728">
        <w:rPr>
          <w:i/>
          <w:lang w:val="it-IT"/>
        </w:rPr>
        <w:t xml:space="preserve">evisione </w:t>
      </w:r>
      <w:r w:rsidRPr="00404728">
        <w:rPr>
          <w:i/>
          <w:lang w:val="it-IT"/>
        </w:rPr>
        <w:t>della classificazione internazionale delle sindromi e dei disturbi psichici e comportamentali. Descrizioni cliniche e direttive diagnostiche</w:t>
      </w:r>
      <w:r w:rsidRPr="00067BFA">
        <w:rPr>
          <w:lang w:val="it-IT"/>
        </w:rPr>
        <w:t xml:space="preserve"> (D. </w:t>
      </w:r>
      <w:proofErr w:type="spellStart"/>
      <w:r w:rsidRPr="00067BFA">
        <w:rPr>
          <w:lang w:val="it-IT"/>
        </w:rPr>
        <w:t>Kemali</w:t>
      </w:r>
      <w:proofErr w:type="spellEnd"/>
      <w:r w:rsidRPr="00067BFA">
        <w:rPr>
          <w:lang w:val="it-IT"/>
        </w:rPr>
        <w:t xml:space="preserve">, F. </w:t>
      </w:r>
      <w:r w:rsidRPr="00067BFA">
        <w:rPr>
          <w:lang w:val="it-IT"/>
        </w:rPr>
        <w:lastRenderedPageBreak/>
        <w:t xml:space="preserve">Catapano, S. </w:t>
      </w:r>
      <w:proofErr w:type="spellStart"/>
      <w:r w:rsidRPr="00067BFA">
        <w:rPr>
          <w:lang w:val="it-IT"/>
        </w:rPr>
        <w:t>Lobrace</w:t>
      </w:r>
      <w:proofErr w:type="spellEnd"/>
      <w:r w:rsidRPr="00067BFA">
        <w:rPr>
          <w:lang w:val="it-IT"/>
        </w:rPr>
        <w:t xml:space="preserve">, &amp; L. Magliano, </w:t>
      </w:r>
      <w:proofErr w:type="spellStart"/>
      <w:r w:rsidR="00357B15">
        <w:rPr>
          <w:lang w:val="it-IT"/>
        </w:rPr>
        <w:t>E</w:t>
      </w:r>
      <w:r w:rsidR="00DF0CF4">
        <w:rPr>
          <w:lang w:val="it-IT"/>
        </w:rPr>
        <w:t>ds</w:t>
      </w:r>
      <w:proofErr w:type="spellEnd"/>
      <w:r w:rsidR="00DF0CF4">
        <w:rPr>
          <w:lang w:val="it-IT"/>
        </w:rPr>
        <w:t>.</w:t>
      </w:r>
      <w:r w:rsidRPr="00067BFA">
        <w:rPr>
          <w:lang w:val="it-IT"/>
        </w:rPr>
        <w:t>). Milano: Masson. (</w:t>
      </w:r>
      <w:proofErr w:type="spellStart"/>
      <w:r w:rsidRPr="00067BFA">
        <w:rPr>
          <w:lang w:val="it-IT"/>
        </w:rPr>
        <w:t>Original</w:t>
      </w:r>
      <w:proofErr w:type="spellEnd"/>
      <w:r w:rsidRPr="00067BFA">
        <w:rPr>
          <w:lang w:val="it-IT"/>
        </w:rPr>
        <w:t xml:space="preserve"> work </w:t>
      </w:r>
      <w:proofErr w:type="spellStart"/>
      <w:r w:rsidRPr="00067BFA">
        <w:rPr>
          <w:lang w:val="it-IT"/>
        </w:rPr>
        <w:t>published</w:t>
      </w:r>
      <w:proofErr w:type="spellEnd"/>
      <w:r w:rsidRPr="00067BFA">
        <w:rPr>
          <w:lang w:val="it-IT"/>
        </w:rPr>
        <w:t xml:space="preserve"> 1992).</w:t>
      </w:r>
      <w:r>
        <w:rPr>
          <w:lang w:val="it-IT"/>
        </w:rPr>
        <w:t xml:space="preserve"> [LIBRO TRADOTTO DI AUTORI COLLETTIVI, ASSOCIAZIONE, ENTE, AGENZIA O GRUPPO DI RICERCA]</w:t>
      </w:r>
    </w:p>
    <w:p w14:paraId="6A71CED5" w14:textId="77777777" w:rsidR="007B37A5" w:rsidRPr="00D123F0" w:rsidRDefault="007B37A5" w:rsidP="000B0E98">
      <w:pPr>
        <w:pStyle w:val="References"/>
        <w:widowControl w:val="0"/>
        <w:suppressLineNumbers/>
        <w:suppressAutoHyphens/>
        <w:rPr>
          <w:lang w:val="it-IT"/>
        </w:rPr>
      </w:pPr>
      <w:proofErr w:type="spellStart"/>
      <w:r w:rsidRPr="008F6119">
        <w:t>Paquay</w:t>
      </w:r>
      <w:proofErr w:type="spellEnd"/>
      <w:r w:rsidRPr="008F6119">
        <w:t>, L.,</w:t>
      </w:r>
      <w:r w:rsidRPr="0093788B">
        <w:t xml:space="preserve"> &amp; Wagner, M.</w:t>
      </w:r>
      <w:r w:rsidR="007D0EC4">
        <w:t xml:space="preserve"> </w:t>
      </w:r>
      <w:r w:rsidRPr="0093788B">
        <w:t xml:space="preserve">C. (2006). </w:t>
      </w:r>
      <w:r w:rsidRPr="00911894">
        <w:rPr>
          <w:lang w:val="it-IT"/>
        </w:rPr>
        <w:t xml:space="preserve">Competenze professionali privilegiate negli stage e in </w:t>
      </w:r>
      <w:proofErr w:type="spellStart"/>
      <w:r w:rsidRPr="00911894">
        <w:rPr>
          <w:lang w:val="it-IT"/>
        </w:rPr>
        <w:t>videoformazione</w:t>
      </w:r>
      <w:proofErr w:type="spellEnd"/>
      <w:r w:rsidRPr="00911894">
        <w:rPr>
          <w:lang w:val="it-IT"/>
        </w:rPr>
        <w:t xml:space="preserve">. </w:t>
      </w:r>
      <w:r w:rsidRPr="00D123F0">
        <w:rPr>
          <w:lang w:val="it-IT"/>
        </w:rPr>
        <w:t xml:space="preserve">In M. </w:t>
      </w:r>
      <w:proofErr w:type="spellStart"/>
      <w:r w:rsidRPr="00D123F0">
        <w:rPr>
          <w:lang w:val="it-IT"/>
        </w:rPr>
        <w:t>Altet</w:t>
      </w:r>
      <w:proofErr w:type="spellEnd"/>
      <w:r w:rsidRPr="00D123F0">
        <w:rPr>
          <w:lang w:val="it-IT"/>
        </w:rPr>
        <w:t xml:space="preserve">, È. </w:t>
      </w:r>
      <w:proofErr w:type="spellStart"/>
      <w:r w:rsidRPr="00D123F0">
        <w:rPr>
          <w:lang w:val="it-IT"/>
        </w:rPr>
        <w:t>Charlier</w:t>
      </w:r>
      <w:proofErr w:type="spellEnd"/>
      <w:r w:rsidRPr="00D123F0">
        <w:rPr>
          <w:lang w:val="it-IT"/>
        </w:rPr>
        <w:t xml:space="preserve">, L. </w:t>
      </w:r>
      <w:proofErr w:type="spellStart"/>
      <w:r w:rsidRPr="00D123F0">
        <w:rPr>
          <w:lang w:val="it-IT"/>
        </w:rPr>
        <w:t>Paquay</w:t>
      </w:r>
      <w:proofErr w:type="spellEnd"/>
      <w:r w:rsidR="0022372E">
        <w:rPr>
          <w:lang w:val="it-IT"/>
        </w:rPr>
        <w:t>,</w:t>
      </w:r>
      <w:r w:rsidR="00357B15">
        <w:rPr>
          <w:lang w:val="it-IT"/>
        </w:rPr>
        <w:t xml:space="preserve"> &amp; P. </w:t>
      </w:r>
      <w:proofErr w:type="spellStart"/>
      <w:r w:rsidR="00357B15">
        <w:rPr>
          <w:lang w:val="it-IT"/>
        </w:rPr>
        <w:t>Perrenoud</w:t>
      </w:r>
      <w:proofErr w:type="spellEnd"/>
      <w:r w:rsidR="00357B15">
        <w:rPr>
          <w:lang w:val="it-IT"/>
        </w:rPr>
        <w:t xml:space="preserve"> (</w:t>
      </w:r>
      <w:proofErr w:type="spellStart"/>
      <w:r w:rsidR="00357B15">
        <w:rPr>
          <w:lang w:val="it-IT"/>
        </w:rPr>
        <w:t>E</w:t>
      </w:r>
      <w:r w:rsidRPr="00D123F0">
        <w:rPr>
          <w:lang w:val="it-IT"/>
        </w:rPr>
        <w:t>ds</w:t>
      </w:r>
      <w:proofErr w:type="spellEnd"/>
      <w:r w:rsidRPr="00D123F0">
        <w:rPr>
          <w:lang w:val="it-IT"/>
        </w:rPr>
        <w:t xml:space="preserve">.), </w:t>
      </w:r>
      <w:r w:rsidRPr="00D123F0">
        <w:rPr>
          <w:i/>
          <w:lang w:val="it-IT"/>
        </w:rPr>
        <w:t xml:space="preserve">Formare gli insegnanti professionisti. </w:t>
      </w:r>
      <w:r w:rsidRPr="00911894">
        <w:rPr>
          <w:i/>
          <w:lang w:val="it-IT"/>
        </w:rPr>
        <w:t xml:space="preserve">Quali strategie? </w:t>
      </w:r>
      <w:r w:rsidRPr="00D123F0">
        <w:rPr>
          <w:i/>
          <w:lang w:val="it-IT"/>
        </w:rPr>
        <w:t>Quali competenze?</w:t>
      </w:r>
      <w:r w:rsidRPr="00D123F0">
        <w:rPr>
          <w:lang w:val="it-IT"/>
        </w:rPr>
        <w:t xml:space="preserve"> (R.</w:t>
      </w:r>
      <w:r>
        <w:rPr>
          <w:lang w:val="it-IT"/>
        </w:rPr>
        <w:t xml:space="preserve"> Rigo, Trans.)</w:t>
      </w:r>
      <w:r w:rsidRPr="00D123F0">
        <w:rPr>
          <w:lang w:val="it-IT"/>
        </w:rPr>
        <w:t xml:space="preserve"> (pp. 149-174). Roma: Armando </w:t>
      </w:r>
      <w:r w:rsidRPr="00414139">
        <w:rPr>
          <w:lang w:val="it-IT"/>
        </w:rPr>
        <w:t>(</w:t>
      </w:r>
      <w:proofErr w:type="spellStart"/>
      <w:r w:rsidRPr="00414139">
        <w:rPr>
          <w:lang w:val="it-IT"/>
        </w:rPr>
        <w:t>Original</w:t>
      </w:r>
      <w:proofErr w:type="spellEnd"/>
      <w:r w:rsidRPr="00414139">
        <w:rPr>
          <w:lang w:val="it-IT"/>
        </w:rPr>
        <w:t xml:space="preserve"> work </w:t>
      </w:r>
      <w:proofErr w:type="spellStart"/>
      <w:r w:rsidRPr="00414139">
        <w:rPr>
          <w:lang w:val="it-IT"/>
        </w:rPr>
        <w:t>published</w:t>
      </w:r>
      <w:proofErr w:type="spellEnd"/>
      <w:r w:rsidRPr="00414139">
        <w:rPr>
          <w:lang w:val="it-IT"/>
        </w:rPr>
        <w:t xml:space="preserve"> 1996).</w:t>
      </w:r>
      <w:r>
        <w:rPr>
          <w:lang w:val="it-IT"/>
        </w:rPr>
        <w:t xml:space="preserve"> [CAPITOLO IN LIBRO TRADOTTO]</w:t>
      </w:r>
    </w:p>
    <w:p w14:paraId="2B18B31F" w14:textId="77777777" w:rsidR="00F363E0" w:rsidRPr="00B64AC9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00498F">
        <w:rPr>
          <w:lang w:val="it-IT"/>
        </w:rPr>
        <w:t xml:space="preserve">Raccomandazione 2006/962/CE del Parlamento </w:t>
      </w:r>
      <w:r>
        <w:rPr>
          <w:lang w:val="it-IT"/>
        </w:rPr>
        <w:t>E</w:t>
      </w:r>
      <w:r w:rsidRPr="0000498F">
        <w:rPr>
          <w:lang w:val="it-IT"/>
        </w:rPr>
        <w:t xml:space="preserve">uropeo e del Consiglio, 18 dicembre 2006. </w:t>
      </w:r>
      <w:r w:rsidRPr="003D7B69">
        <w:rPr>
          <w:i/>
          <w:lang w:val="it-IT"/>
        </w:rPr>
        <w:t>Competenze chiave per l</w:t>
      </w:r>
      <w:r>
        <w:rPr>
          <w:i/>
          <w:lang w:val="it-IT"/>
        </w:rPr>
        <w:t>’</w:t>
      </w:r>
      <w:r w:rsidRPr="003D7B69">
        <w:rPr>
          <w:i/>
          <w:lang w:val="it-IT"/>
        </w:rPr>
        <w:t>apprendimento permanente</w:t>
      </w:r>
      <w:r w:rsidRPr="0000498F">
        <w:rPr>
          <w:lang w:val="it-IT"/>
        </w:rPr>
        <w:t>.</w:t>
      </w:r>
      <w:r>
        <w:rPr>
          <w:lang w:val="it-IT"/>
        </w:rPr>
        <w:t xml:space="preserve"> </w:t>
      </w:r>
      <w:hyperlink r:id="rId21" w:history="1">
        <w:r w:rsidRPr="00B64AC9">
          <w:rPr>
            <w:rStyle w:val="Collegamentoipertestuale"/>
            <w:lang w:val="it-IT"/>
          </w:rPr>
          <w:t>http://eur-lex.europa.eu/legal-content/IT/TXT/PDF/?uri=CELEX:32006H0962&amp;from=IT</w:t>
        </w:r>
      </w:hyperlink>
      <w:r w:rsidRPr="00B64AC9">
        <w:rPr>
          <w:lang w:val="it-IT"/>
        </w:rPr>
        <w:t xml:space="preserve"> (ver. 10.01.2015). [LEGGI E NORMATIVE]</w:t>
      </w:r>
    </w:p>
    <w:p w14:paraId="6D9C7BC2" w14:textId="77777777" w:rsidR="00F363E0" w:rsidRPr="00B64AC9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AF4105">
        <w:rPr>
          <w:lang w:val="it-IT"/>
        </w:rPr>
        <w:t>Santagata, R. (2012). Un modello per l’utilizzo del video nella formazione professionale degli insegnanti.</w:t>
      </w:r>
      <w:r>
        <w:rPr>
          <w:lang w:val="it-IT"/>
        </w:rPr>
        <w:t xml:space="preserve"> </w:t>
      </w:r>
      <w:proofErr w:type="spellStart"/>
      <w:r w:rsidRPr="00AF4105">
        <w:rPr>
          <w:i/>
          <w:lang w:val="it-IT"/>
        </w:rPr>
        <w:t>Form@re</w:t>
      </w:r>
      <w:proofErr w:type="spellEnd"/>
      <w:r w:rsidR="00233047">
        <w:rPr>
          <w:i/>
          <w:lang w:val="it-IT"/>
        </w:rPr>
        <w:t xml:space="preserve"> </w:t>
      </w:r>
      <w:r w:rsidRPr="00AF4105">
        <w:rPr>
          <w:i/>
          <w:lang w:val="it-IT"/>
        </w:rPr>
        <w:t>-</w:t>
      </w:r>
      <w:r w:rsidR="00233047">
        <w:rPr>
          <w:i/>
          <w:lang w:val="it-IT"/>
        </w:rPr>
        <w:t xml:space="preserve"> </w:t>
      </w:r>
      <w:r w:rsidRPr="00AF4105">
        <w:rPr>
          <w:i/>
          <w:lang w:val="it-IT"/>
        </w:rPr>
        <w:t>Open Journal per la Formazione in Rete</w:t>
      </w:r>
      <w:r w:rsidRPr="00AF4105">
        <w:rPr>
          <w:lang w:val="it-IT"/>
        </w:rPr>
        <w:t xml:space="preserve">, </w:t>
      </w:r>
      <w:r w:rsidR="00364DBC" w:rsidRPr="00BB5732">
        <w:rPr>
          <w:i/>
          <w:lang w:val="it-IT"/>
        </w:rPr>
        <w:t>12</w:t>
      </w:r>
      <w:r w:rsidR="00364DBC">
        <w:rPr>
          <w:lang w:val="it-IT"/>
        </w:rPr>
        <w:t>(</w:t>
      </w:r>
      <w:r w:rsidR="00303410" w:rsidRPr="00364DBC">
        <w:rPr>
          <w:lang w:val="it-IT"/>
        </w:rPr>
        <w:t>79</w:t>
      </w:r>
      <w:r w:rsidR="00364DBC">
        <w:rPr>
          <w:lang w:val="it-IT"/>
        </w:rPr>
        <w:t>), 58–63</w:t>
      </w:r>
      <w:r w:rsidR="00303410" w:rsidRPr="00364DBC">
        <w:rPr>
          <w:lang w:val="it-IT"/>
        </w:rPr>
        <w:t>.</w:t>
      </w:r>
      <w:r>
        <w:rPr>
          <w:lang w:val="it-IT"/>
        </w:rPr>
        <w:t xml:space="preserve"> </w:t>
      </w:r>
      <w:hyperlink r:id="rId22" w:history="1">
        <w:r w:rsidR="00364DBC" w:rsidRPr="009F0272">
          <w:rPr>
            <w:rStyle w:val="Collegamentoipertestuale"/>
            <w:lang w:val="it-IT"/>
          </w:rPr>
          <w:t>http://www.fupress.net/index.php/formare/article/view/12601</w:t>
        </w:r>
      </w:hyperlink>
      <w:r w:rsidR="00364DBC" w:rsidRPr="009F0272">
        <w:rPr>
          <w:lang w:val="it-IT"/>
        </w:rPr>
        <w:t xml:space="preserve"> </w:t>
      </w:r>
      <w:r w:rsidRPr="009F0272">
        <w:rPr>
          <w:lang w:val="it-IT"/>
        </w:rPr>
        <w:t xml:space="preserve">(ver. 04.11.2014). </w:t>
      </w:r>
      <w:r w:rsidRPr="005B038F">
        <w:rPr>
          <w:lang w:val="it-IT"/>
        </w:rPr>
        <w:t>[</w:t>
      </w:r>
      <w:r>
        <w:rPr>
          <w:lang w:val="it-IT"/>
        </w:rPr>
        <w:t>CONTRIBUTO</w:t>
      </w:r>
      <w:r w:rsidRPr="005B038F">
        <w:rPr>
          <w:lang w:val="it-IT"/>
        </w:rPr>
        <w:t xml:space="preserve">, IL CASO DI UNA </w:t>
      </w:r>
      <w:r>
        <w:rPr>
          <w:lang w:val="it-IT"/>
        </w:rPr>
        <w:t xml:space="preserve">PUBBLICAZIONE DEL SINGOLO AUTORE CHE PRECEDE </w:t>
      </w:r>
      <w:r w:rsidRPr="005B038F">
        <w:rPr>
          <w:lang w:val="it-IT"/>
        </w:rPr>
        <w:t xml:space="preserve">LE PUBBLICAZIONI </w:t>
      </w:r>
      <w:r>
        <w:rPr>
          <w:lang w:val="it-IT"/>
        </w:rPr>
        <w:t>IN COLLABORAZIONE</w:t>
      </w:r>
      <w:r w:rsidRPr="005B038F">
        <w:rPr>
          <w:lang w:val="it-IT"/>
        </w:rPr>
        <w:t>]</w:t>
      </w:r>
    </w:p>
    <w:p w14:paraId="2744B6F7" w14:textId="77777777" w:rsidR="00F363E0" w:rsidRPr="00AF4105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AF4105">
        <w:rPr>
          <w:lang w:val="it-IT"/>
        </w:rPr>
        <w:t xml:space="preserve">Santagata, R., &amp; Guarino, J. (2011a). </w:t>
      </w:r>
      <w:r w:rsidRPr="00AF4105">
        <w:rPr>
          <w:lang w:val="en-US"/>
        </w:rPr>
        <w:t xml:space="preserve">Using </w:t>
      </w:r>
      <w:r w:rsidR="006902E1">
        <w:rPr>
          <w:lang w:val="en-US"/>
        </w:rPr>
        <w:t>v</w:t>
      </w:r>
      <w:r w:rsidR="006902E1" w:rsidRPr="00AF4105">
        <w:rPr>
          <w:lang w:val="en-US"/>
        </w:rPr>
        <w:t xml:space="preserve">ideo </w:t>
      </w:r>
      <w:r w:rsidRPr="00AF4105">
        <w:rPr>
          <w:lang w:val="en-US"/>
        </w:rPr>
        <w:t xml:space="preserve">to </w:t>
      </w:r>
      <w:r w:rsidR="006902E1">
        <w:rPr>
          <w:lang w:val="en-US"/>
        </w:rPr>
        <w:t>t</w:t>
      </w:r>
      <w:r w:rsidR="006902E1" w:rsidRPr="00AF4105">
        <w:rPr>
          <w:lang w:val="en-US"/>
        </w:rPr>
        <w:t xml:space="preserve">each </w:t>
      </w:r>
      <w:r w:rsidR="006902E1">
        <w:rPr>
          <w:lang w:val="en-US"/>
        </w:rPr>
        <w:t>f</w:t>
      </w:r>
      <w:r w:rsidR="006902E1" w:rsidRPr="00AF4105">
        <w:rPr>
          <w:lang w:val="en-US"/>
        </w:rPr>
        <w:t xml:space="preserve">uture </w:t>
      </w:r>
      <w:r w:rsidR="006902E1">
        <w:rPr>
          <w:lang w:val="en-US"/>
        </w:rPr>
        <w:t>t</w:t>
      </w:r>
      <w:r w:rsidR="006902E1" w:rsidRPr="00AF4105">
        <w:rPr>
          <w:lang w:val="en-US"/>
        </w:rPr>
        <w:t xml:space="preserve">eachers </w:t>
      </w:r>
      <w:r w:rsidRPr="00AF4105">
        <w:rPr>
          <w:lang w:val="en-US"/>
        </w:rPr>
        <w:t xml:space="preserve">to </w:t>
      </w:r>
      <w:r w:rsidR="006902E1">
        <w:rPr>
          <w:lang w:val="en-US"/>
        </w:rPr>
        <w:t>l</w:t>
      </w:r>
      <w:r w:rsidR="006902E1" w:rsidRPr="00AF4105">
        <w:rPr>
          <w:lang w:val="en-US"/>
        </w:rPr>
        <w:t xml:space="preserve">earn </w:t>
      </w:r>
      <w:r w:rsidRPr="00AF4105">
        <w:rPr>
          <w:lang w:val="en-US"/>
        </w:rPr>
        <w:t xml:space="preserve">from </w:t>
      </w:r>
      <w:r w:rsidR="006902E1">
        <w:rPr>
          <w:lang w:val="en-US"/>
        </w:rPr>
        <w:t>t</w:t>
      </w:r>
      <w:r w:rsidR="006902E1" w:rsidRPr="00AF4105">
        <w:rPr>
          <w:lang w:val="en-US"/>
        </w:rPr>
        <w:t>eaching</w:t>
      </w:r>
      <w:r w:rsidRPr="00AF4105">
        <w:rPr>
          <w:lang w:val="en-US"/>
        </w:rPr>
        <w:t xml:space="preserve">. </w:t>
      </w:r>
      <w:r w:rsidR="00EB3A8D" w:rsidRPr="00AF4105">
        <w:rPr>
          <w:i/>
          <w:lang w:val="it-IT"/>
        </w:rPr>
        <w:t>ZDM</w:t>
      </w:r>
      <w:r w:rsidR="00EB3A8D">
        <w:rPr>
          <w:i/>
          <w:lang w:val="it-IT"/>
        </w:rPr>
        <w:t>-</w:t>
      </w:r>
      <w:r w:rsidRPr="00AF4105">
        <w:rPr>
          <w:i/>
          <w:lang w:val="it-IT"/>
        </w:rPr>
        <w:t xml:space="preserve">The International Journal of </w:t>
      </w:r>
      <w:proofErr w:type="spellStart"/>
      <w:r w:rsidRPr="00AF4105">
        <w:rPr>
          <w:i/>
          <w:lang w:val="it-IT"/>
        </w:rPr>
        <w:t>Mathematics</w:t>
      </w:r>
      <w:proofErr w:type="spellEnd"/>
      <w:r w:rsidRPr="00AF4105">
        <w:rPr>
          <w:i/>
          <w:lang w:val="it-IT"/>
        </w:rPr>
        <w:t xml:space="preserve"> </w:t>
      </w:r>
      <w:proofErr w:type="spellStart"/>
      <w:r w:rsidRPr="00AF4105">
        <w:rPr>
          <w:i/>
          <w:lang w:val="it-IT"/>
        </w:rPr>
        <w:t>Education</w:t>
      </w:r>
      <w:proofErr w:type="spellEnd"/>
      <w:r w:rsidRPr="00AF4105">
        <w:rPr>
          <w:lang w:val="it-IT"/>
        </w:rPr>
        <w:t xml:space="preserve">, </w:t>
      </w:r>
      <w:r w:rsidRPr="00BB5732">
        <w:rPr>
          <w:i/>
          <w:lang w:val="it-IT"/>
        </w:rPr>
        <w:t>43</w:t>
      </w:r>
      <w:r w:rsidRPr="00AF4105">
        <w:rPr>
          <w:lang w:val="it-IT"/>
        </w:rPr>
        <w:t xml:space="preserve">(1), 133–145. </w:t>
      </w:r>
      <w:r>
        <w:rPr>
          <w:lang w:val="it-IT"/>
        </w:rPr>
        <w:t>[CONTRIBUTO, IL CASO DI DUE REFERENZE PUBBLICATE NELLO STESSO ANNO – I]</w:t>
      </w:r>
    </w:p>
    <w:p w14:paraId="122BF461" w14:textId="77777777" w:rsidR="00F363E0" w:rsidRPr="009A3819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r w:rsidRPr="00AF4105">
        <w:rPr>
          <w:lang w:val="en-US"/>
        </w:rPr>
        <w:t>Santagata, R.</w:t>
      </w:r>
      <w:r>
        <w:rPr>
          <w:lang w:val="en-US"/>
        </w:rPr>
        <w:t>, Kersting, N.</w:t>
      </w:r>
      <w:r w:rsidRPr="00AF4105">
        <w:rPr>
          <w:lang w:val="en-US"/>
        </w:rPr>
        <w:t xml:space="preserve">, </w:t>
      </w:r>
      <w:proofErr w:type="spellStart"/>
      <w:r w:rsidRPr="00AF4105">
        <w:rPr>
          <w:lang w:val="en-US"/>
        </w:rPr>
        <w:t>Givvin</w:t>
      </w:r>
      <w:proofErr w:type="spellEnd"/>
      <w:r w:rsidRPr="00AF4105">
        <w:rPr>
          <w:lang w:val="en-US"/>
        </w:rPr>
        <w:t>, K., &amp; Stigler, J.W. (2011</w:t>
      </w:r>
      <w:r>
        <w:rPr>
          <w:lang w:val="en-US"/>
        </w:rPr>
        <w:t>b</w:t>
      </w:r>
      <w:r w:rsidRPr="00AF4105">
        <w:rPr>
          <w:lang w:val="en-US"/>
        </w:rPr>
        <w:t xml:space="preserve">). Problem </w:t>
      </w:r>
      <w:r w:rsidR="006902E1">
        <w:rPr>
          <w:lang w:val="en-US"/>
        </w:rPr>
        <w:t>i</w:t>
      </w:r>
      <w:r w:rsidR="006902E1" w:rsidRPr="00AF4105">
        <w:rPr>
          <w:lang w:val="en-US"/>
        </w:rPr>
        <w:t xml:space="preserve">mplementation </w:t>
      </w:r>
      <w:r w:rsidRPr="00AF4105">
        <w:rPr>
          <w:lang w:val="en-US"/>
        </w:rPr>
        <w:t xml:space="preserve">as a </w:t>
      </w:r>
      <w:r w:rsidR="006902E1">
        <w:rPr>
          <w:lang w:val="en-US"/>
        </w:rPr>
        <w:t>l</w:t>
      </w:r>
      <w:r w:rsidR="006902E1" w:rsidRPr="00AF4105">
        <w:rPr>
          <w:lang w:val="en-US"/>
        </w:rPr>
        <w:t xml:space="preserve">ever </w:t>
      </w:r>
      <w:r w:rsidRPr="00AF4105">
        <w:rPr>
          <w:lang w:val="en-US"/>
        </w:rPr>
        <w:t xml:space="preserve">for </w:t>
      </w:r>
      <w:r w:rsidR="006902E1">
        <w:rPr>
          <w:lang w:val="en-US"/>
        </w:rPr>
        <w:t>c</w:t>
      </w:r>
      <w:r w:rsidR="006902E1" w:rsidRPr="00AF4105">
        <w:rPr>
          <w:lang w:val="en-US"/>
        </w:rPr>
        <w:t>hange</w:t>
      </w:r>
      <w:r w:rsidRPr="00AF4105">
        <w:rPr>
          <w:lang w:val="en-US"/>
        </w:rPr>
        <w:t xml:space="preserve">: </w:t>
      </w:r>
      <w:r w:rsidR="006902E1">
        <w:rPr>
          <w:lang w:val="en-US"/>
        </w:rPr>
        <w:t>a</w:t>
      </w:r>
      <w:r w:rsidR="006902E1" w:rsidRPr="00AF4105">
        <w:rPr>
          <w:lang w:val="en-US"/>
        </w:rPr>
        <w:t xml:space="preserve">n </w:t>
      </w:r>
      <w:r w:rsidR="006902E1">
        <w:rPr>
          <w:lang w:val="en-US"/>
        </w:rPr>
        <w:t>e</w:t>
      </w:r>
      <w:r w:rsidR="006902E1" w:rsidRPr="00AF4105">
        <w:rPr>
          <w:lang w:val="en-US"/>
        </w:rPr>
        <w:t xml:space="preserve">xperimental </w:t>
      </w:r>
      <w:r w:rsidR="006902E1">
        <w:rPr>
          <w:lang w:val="en-US"/>
        </w:rPr>
        <w:t>s</w:t>
      </w:r>
      <w:r w:rsidR="006902E1" w:rsidRPr="00AF4105">
        <w:rPr>
          <w:lang w:val="en-US"/>
        </w:rPr>
        <w:t xml:space="preserve">tudy </w:t>
      </w:r>
      <w:r w:rsidRPr="00AF4105">
        <w:rPr>
          <w:lang w:val="en-US"/>
        </w:rPr>
        <w:t xml:space="preserve">of the </w:t>
      </w:r>
      <w:r w:rsidR="006902E1">
        <w:rPr>
          <w:lang w:val="en-US"/>
        </w:rPr>
        <w:t>e</w:t>
      </w:r>
      <w:r w:rsidR="006902E1" w:rsidRPr="00AF4105">
        <w:rPr>
          <w:lang w:val="en-US"/>
        </w:rPr>
        <w:t xml:space="preserve">ffects </w:t>
      </w:r>
      <w:r w:rsidRPr="00AF4105">
        <w:rPr>
          <w:lang w:val="en-US"/>
        </w:rPr>
        <w:t xml:space="preserve">of a </w:t>
      </w:r>
      <w:r w:rsidR="006902E1">
        <w:rPr>
          <w:lang w:val="en-US"/>
        </w:rPr>
        <w:t>p</w:t>
      </w:r>
      <w:r w:rsidR="006902E1" w:rsidRPr="00AF4105">
        <w:rPr>
          <w:lang w:val="en-US"/>
        </w:rPr>
        <w:t xml:space="preserve">rofessional </w:t>
      </w:r>
      <w:r w:rsidR="006902E1">
        <w:rPr>
          <w:lang w:val="en-US"/>
        </w:rPr>
        <w:t>d</w:t>
      </w:r>
      <w:r w:rsidR="006902E1" w:rsidRPr="00AF4105">
        <w:rPr>
          <w:lang w:val="en-US"/>
        </w:rPr>
        <w:t xml:space="preserve">evelopment </w:t>
      </w:r>
      <w:r w:rsidR="006902E1">
        <w:rPr>
          <w:lang w:val="en-US"/>
        </w:rPr>
        <w:t>p</w:t>
      </w:r>
      <w:r w:rsidR="006902E1" w:rsidRPr="00AF4105">
        <w:rPr>
          <w:lang w:val="en-US"/>
        </w:rPr>
        <w:t xml:space="preserve">rogram </w:t>
      </w:r>
      <w:r w:rsidRPr="00AF4105">
        <w:rPr>
          <w:lang w:val="en-US"/>
        </w:rPr>
        <w:t xml:space="preserve">on </w:t>
      </w:r>
      <w:r w:rsidR="006902E1">
        <w:rPr>
          <w:lang w:val="en-US"/>
        </w:rPr>
        <w:t>s</w:t>
      </w:r>
      <w:r w:rsidR="006902E1" w:rsidRPr="00AF4105">
        <w:rPr>
          <w:lang w:val="en-US"/>
        </w:rPr>
        <w:t xml:space="preserve">tudents’ </w:t>
      </w:r>
      <w:r w:rsidR="006902E1">
        <w:rPr>
          <w:lang w:val="en-US"/>
        </w:rPr>
        <w:t>m</w:t>
      </w:r>
      <w:r w:rsidR="006902E1" w:rsidRPr="00AF4105">
        <w:rPr>
          <w:lang w:val="en-US"/>
        </w:rPr>
        <w:t xml:space="preserve">athematics </w:t>
      </w:r>
      <w:r w:rsidR="006902E1">
        <w:rPr>
          <w:lang w:val="en-US"/>
        </w:rPr>
        <w:t>l</w:t>
      </w:r>
      <w:r w:rsidR="006902E1" w:rsidRPr="00AF4105">
        <w:rPr>
          <w:lang w:val="en-US"/>
        </w:rPr>
        <w:t>earning</w:t>
      </w:r>
      <w:r w:rsidRPr="00AF4105">
        <w:rPr>
          <w:lang w:val="en-US"/>
        </w:rPr>
        <w:t xml:space="preserve">. </w:t>
      </w:r>
      <w:r w:rsidRPr="00AF4105">
        <w:rPr>
          <w:i/>
          <w:lang w:val="it-IT"/>
        </w:rPr>
        <w:t xml:space="preserve">Journal of </w:t>
      </w:r>
      <w:proofErr w:type="spellStart"/>
      <w:r w:rsidRPr="00AF4105">
        <w:rPr>
          <w:i/>
          <w:lang w:val="it-IT"/>
        </w:rPr>
        <w:t>Research</w:t>
      </w:r>
      <w:proofErr w:type="spellEnd"/>
      <w:r w:rsidRPr="00AF4105">
        <w:rPr>
          <w:i/>
          <w:lang w:val="it-IT"/>
        </w:rPr>
        <w:t xml:space="preserve"> on Educational </w:t>
      </w:r>
      <w:proofErr w:type="spellStart"/>
      <w:r w:rsidRPr="00AF4105">
        <w:rPr>
          <w:i/>
          <w:lang w:val="it-IT"/>
        </w:rPr>
        <w:t>Effectiveness</w:t>
      </w:r>
      <w:proofErr w:type="spellEnd"/>
      <w:r w:rsidRPr="00AF4105">
        <w:rPr>
          <w:lang w:val="it-IT"/>
        </w:rPr>
        <w:t xml:space="preserve">, </w:t>
      </w:r>
      <w:r w:rsidRPr="00AF4105">
        <w:rPr>
          <w:i/>
          <w:lang w:val="it-IT"/>
        </w:rPr>
        <w:t>4</w:t>
      </w:r>
      <w:r w:rsidRPr="00AF4105">
        <w:rPr>
          <w:lang w:val="it-IT"/>
        </w:rPr>
        <w:t xml:space="preserve">, 1–30. </w:t>
      </w:r>
      <w:r>
        <w:rPr>
          <w:lang w:val="it-IT"/>
        </w:rPr>
        <w:t>[CONTRIBUTO, IL CASO DI DUE REFERENZE PUBBLICATE NELLO STESSO ANNO – II]</w:t>
      </w:r>
    </w:p>
    <w:p w14:paraId="3B4AEE20" w14:textId="77777777" w:rsidR="00F363E0" w:rsidRPr="00DC76CA" w:rsidRDefault="00F363E0" w:rsidP="000B0E98">
      <w:pPr>
        <w:pStyle w:val="References"/>
        <w:widowControl w:val="0"/>
        <w:suppressLineNumbers/>
        <w:suppressAutoHyphens/>
        <w:rPr>
          <w:lang w:val="en-US"/>
        </w:rPr>
      </w:pPr>
      <w:proofErr w:type="spellStart"/>
      <w:r w:rsidRPr="00404728">
        <w:rPr>
          <w:lang w:val="en-US"/>
        </w:rPr>
        <w:t>Tijms</w:t>
      </w:r>
      <w:proofErr w:type="spellEnd"/>
      <w:r w:rsidRPr="00404728">
        <w:rPr>
          <w:lang w:val="en-US"/>
        </w:rPr>
        <w:t xml:space="preserve">, J. (2011). </w:t>
      </w:r>
      <w:r w:rsidRPr="00893F72">
        <w:t xml:space="preserve">Effectiveness of </w:t>
      </w:r>
      <w:r w:rsidR="00DE764E">
        <w:t>c</w:t>
      </w:r>
      <w:r w:rsidR="00DE764E" w:rsidRPr="00893F72">
        <w:t>omputer</w:t>
      </w:r>
      <w:r w:rsidRPr="00893F72">
        <w:t>-</w:t>
      </w:r>
      <w:r w:rsidR="00DE764E">
        <w:t>b</w:t>
      </w:r>
      <w:r w:rsidR="00DE764E" w:rsidRPr="00893F72">
        <w:t xml:space="preserve">ased </w:t>
      </w:r>
      <w:r w:rsidR="00DE764E">
        <w:t>t</w:t>
      </w:r>
      <w:r w:rsidR="00DE764E" w:rsidRPr="00893F72">
        <w:t xml:space="preserve">reatment </w:t>
      </w:r>
      <w:r w:rsidRPr="00893F72">
        <w:t xml:space="preserve">for </w:t>
      </w:r>
      <w:r w:rsidR="00DE764E">
        <w:t>d</w:t>
      </w:r>
      <w:r w:rsidR="00DE764E" w:rsidRPr="00893F72">
        <w:t xml:space="preserve">yslexia </w:t>
      </w:r>
      <w:r w:rsidRPr="00893F72">
        <w:t xml:space="preserve">in a </w:t>
      </w:r>
      <w:r w:rsidR="00DE764E">
        <w:t>c</w:t>
      </w:r>
      <w:r w:rsidR="00DE764E" w:rsidRPr="00893F72">
        <w:t xml:space="preserve">linical </w:t>
      </w:r>
      <w:r w:rsidR="00DE764E">
        <w:t>c</w:t>
      </w:r>
      <w:r w:rsidR="00DE764E" w:rsidRPr="00893F72">
        <w:t xml:space="preserve">are </w:t>
      </w:r>
      <w:r w:rsidR="00DE764E">
        <w:t>s</w:t>
      </w:r>
      <w:r w:rsidR="00DE764E" w:rsidRPr="00893F72">
        <w:t>etting</w:t>
      </w:r>
      <w:r w:rsidRPr="00893F72">
        <w:t xml:space="preserve">: </w:t>
      </w:r>
      <w:r w:rsidR="00DE764E">
        <w:t>o</w:t>
      </w:r>
      <w:r w:rsidR="00DE764E" w:rsidRPr="00893F72">
        <w:t xml:space="preserve">utcomes </w:t>
      </w:r>
      <w:r w:rsidRPr="00893F72">
        <w:t xml:space="preserve">and moderators. </w:t>
      </w:r>
      <w:r w:rsidRPr="00893F72">
        <w:rPr>
          <w:i/>
        </w:rPr>
        <w:t>Educational Psychology: An International Journal of Experimental Educational Psychol</w:t>
      </w:r>
      <w:r w:rsidRPr="003E25FE">
        <w:rPr>
          <w:i/>
        </w:rPr>
        <w:t>ogy</w:t>
      </w:r>
      <w:r w:rsidRPr="001A0373">
        <w:t xml:space="preserve">, </w:t>
      </w:r>
      <w:r w:rsidRPr="003E25FE">
        <w:rPr>
          <w:i/>
        </w:rPr>
        <w:t>31</w:t>
      </w:r>
      <w:r w:rsidRPr="001A0373">
        <w:t xml:space="preserve">(7), 873–896. </w:t>
      </w:r>
      <w:hyperlink r:id="rId23" w:history="1">
        <w:r w:rsidRPr="00404728">
          <w:rPr>
            <w:rStyle w:val="Collegamentoipertestuale"/>
            <w:lang w:val="en-US"/>
          </w:rPr>
          <w:t>http://www.tandfonline.com/doi/pdf/10.1080/01443410.2011.621403</w:t>
        </w:r>
      </w:hyperlink>
      <w:r w:rsidRPr="00404728">
        <w:rPr>
          <w:lang w:val="en-US"/>
        </w:rPr>
        <w:t xml:space="preserve"> (ver. 14.04.2014). </w:t>
      </w:r>
      <w:r w:rsidRPr="00DC76CA">
        <w:rPr>
          <w:lang w:val="en-US"/>
        </w:rPr>
        <w:t xml:space="preserve">[ARTICOLO IN RIVISTA RINTRACCIATO </w:t>
      </w:r>
      <w:r w:rsidR="004C406B">
        <w:rPr>
          <w:lang w:val="en-US"/>
        </w:rPr>
        <w:t xml:space="preserve">GRATIS </w:t>
      </w:r>
      <w:r w:rsidRPr="00DC76CA">
        <w:rPr>
          <w:lang w:val="en-US"/>
        </w:rPr>
        <w:t>ONLINE]</w:t>
      </w:r>
    </w:p>
    <w:p w14:paraId="449E2701" w14:textId="77777777" w:rsidR="00F363E0" w:rsidRPr="00CE6486" w:rsidRDefault="00F363E0" w:rsidP="000B0E98">
      <w:pPr>
        <w:pStyle w:val="References"/>
        <w:widowControl w:val="0"/>
        <w:suppressLineNumbers/>
        <w:suppressAutoHyphens/>
        <w:rPr>
          <w:lang w:val="en-US"/>
        </w:rPr>
      </w:pPr>
      <w:r w:rsidRPr="00DC76CA">
        <w:rPr>
          <w:lang w:val="en-US"/>
        </w:rPr>
        <w:t xml:space="preserve">Wang, Y., &amp; Baker, R. (2014). </w:t>
      </w:r>
      <w:r w:rsidRPr="00893F72">
        <w:rPr>
          <w:i/>
          <w:lang w:val="en-US"/>
        </w:rPr>
        <w:t xml:space="preserve">MOOC </w:t>
      </w:r>
      <w:r w:rsidR="00DE764E">
        <w:rPr>
          <w:i/>
          <w:lang w:val="en-US"/>
        </w:rPr>
        <w:t>r</w:t>
      </w:r>
      <w:r w:rsidR="00DE764E" w:rsidRPr="00893F72">
        <w:rPr>
          <w:i/>
          <w:lang w:val="en-US"/>
        </w:rPr>
        <w:t xml:space="preserve">esearch </w:t>
      </w:r>
      <w:r w:rsidR="00DE764E">
        <w:rPr>
          <w:i/>
          <w:lang w:val="en-US"/>
        </w:rPr>
        <w:t>i</w:t>
      </w:r>
      <w:r w:rsidR="00DE764E" w:rsidRPr="00893F72">
        <w:rPr>
          <w:i/>
          <w:lang w:val="en-US"/>
        </w:rPr>
        <w:t xml:space="preserve">nitiative </w:t>
      </w:r>
      <w:r w:rsidRPr="00893F72">
        <w:rPr>
          <w:i/>
          <w:lang w:val="en-US"/>
        </w:rPr>
        <w:t xml:space="preserve">- Final </w:t>
      </w:r>
      <w:r w:rsidR="00DE764E">
        <w:rPr>
          <w:i/>
          <w:lang w:val="en-US"/>
        </w:rPr>
        <w:t>r</w:t>
      </w:r>
      <w:r w:rsidR="00DE764E" w:rsidRPr="00893F72">
        <w:rPr>
          <w:i/>
          <w:lang w:val="en-US"/>
        </w:rPr>
        <w:t>eport</w:t>
      </w:r>
      <w:r w:rsidRPr="00893F72">
        <w:rPr>
          <w:i/>
          <w:lang w:val="en-US"/>
        </w:rPr>
        <w:t xml:space="preserve">. </w:t>
      </w:r>
      <w:r w:rsidRPr="00893F72">
        <w:rPr>
          <w:i/>
        </w:rPr>
        <w:t xml:space="preserve">Project MOOC </w:t>
      </w:r>
      <w:r w:rsidR="00DE764E">
        <w:rPr>
          <w:i/>
        </w:rPr>
        <w:t>l</w:t>
      </w:r>
      <w:r w:rsidR="00DE764E" w:rsidRPr="00893F72">
        <w:rPr>
          <w:i/>
        </w:rPr>
        <w:t xml:space="preserve">earner </w:t>
      </w:r>
      <w:r w:rsidR="00DE764E">
        <w:rPr>
          <w:i/>
        </w:rPr>
        <w:t>m</w:t>
      </w:r>
      <w:r w:rsidR="00DE764E" w:rsidRPr="00893F72">
        <w:rPr>
          <w:i/>
        </w:rPr>
        <w:t xml:space="preserve">otivation </w:t>
      </w:r>
      <w:r w:rsidRPr="00893F72">
        <w:rPr>
          <w:i/>
        </w:rPr>
        <w:t xml:space="preserve">and </w:t>
      </w:r>
      <w:r w:rsidR="00DE764E">
        <w:rPr>
          <w:i/>
        </w:rPr>
        <w:t>c</w:t>
      </w:r>
      <w:r w:rsidR="00DE764E" w:rsidRPr="00893F72">
        <w:rPr>
          <w:i/>
        </w:rPr>
        <w:t xml:space="preserve">ourse </w:t>
      </w:r>
      <w:r w:rsidR="00DE764E">
        <w:rPr>
          <w:i/>
        </w:rPr>
        <w:t>C</w:t>
      </w:r>
      <w:r w:rsidR="00DE764E" w:rsidRPr="00893F72">
        <w:rPr>
          <w:i/>
        </w:rPr>
        <w:t xml:space="preserve">ompletion </w:t>
      </w:r>
      <w:r w:rsidR="00DE764E">
        <w:rPr>
          <w:i/>
        </w:rPr>
        <w:t>r</w:t>
      </w:r>
      <w:r w:rsidR="00DE764E" w:rsidRPr="00893F72">
        <w:rPr>
          <w:i/>
        </w:rPr>
        <w:t>ates</w:t>
      </w:r>
      <w:r w:rsidRPr="00893F72">
        <w:t xml:space="preserve">. Final Report. </w:t>
      </w:r>
      <w:hyperlink r:id="rId24" w:history="1">
        <w:r w:rsidRPr="00893F72">
          <w:rPr>
            <w:rStyle w:val="Collegamentoipertestuale"/>
            <w:lang w:val="es-ES"/>
          </w:rPr>
          <w:t>http://www.moocresearch.com/wp-content/uploads/2014/06/MRI-Report-WangBaker-June-2014.pdf</w:t>
        </w:r>
      </w:hyperlink>
      <w:r w:rsidRPr="00893F72">
        <w:rPr>
          <w:lang w:val="es-ES"/>
        </w:rPr>
        <w:t xml:space="preserve"> (ver. 30.03.2014).</w:t>
      </w:r>
      <w:r>
        <w:rPr>
          <w:lang w:val="es-ES"/>
        </w:rPr>
        <w:t xml:space="preserve"> </w:t>
      </w:r>
      <w:r w:rsidRPr="00404728">
        <w:rPr>
          <w:lang w:val="en-US"/>
        </w:rPr>
        <w:t>[FINAL REPORT RINTRACCIATO ONLINE]</w:t>
      </w:r>
    </w:p>
    <w:p w14:paraId="024B21FD" w14:textId="77777777" w:rsidR="00F363E0" w:rsidRDefault="00F363E0" w:rsidP="000B0E98">
      <w:pPr>
        <w:pStyle w:val="References"/>
        <w:widowControl w:val="0"/>
        <w:suppressLineNumbers/>
        <w:suppressAutoHyphens/>
      </w:pPr>
      <w:proofErr w:type="spellStart"/>
      <w:r w:rsidRPr="00893F72">
        <w:t>Wolchik</w:t>
      </w:r>
      <w:proofErr w:type="spellEnd"/>
      <w:r w:rsidRPr="00893F72">
        <w:t>, S.</w:t>
      </w:r>
      <w:r w:rsidR="007D0EC4">
        <w:t xml:space="preserve"> </w:t>
      </w:r>
      <w:r w:rsidRPr="00893F72">
        <w:t>A., West, S.</w:t>
      </w:r>
      <w:r w:rsidR="007D0EC4">
        <w:t xml:space="preserve"> </w:t>
      </w:r>
      <w:r w:rsidRPr="00893F72">
        <w:t>G., Sandler, I.</w:t>
      </w:r>
      <w:r w:rsidR="007D0EC4">
        <w:t xml:space="preserve"> N., Tein, J. </w:t>
      </w:r>
      <w:r w:rsidRPr="00893F72">
        <w:t>Y., Coa</w:t>
      </w:r>
      <w:r w:rsidRPr="001A0373">
        <w:t xml:space="preserve">tsworth, D., Lengua, L., …Griffin, W.A. (2000). An experimental evaluation of theory-based mother and mother-child programs for children of divorce. </w:t>
      </w:r>
      <w:r w:rsidRPr="003E25FE">
        <w:rPr>
          <w:i/>
        </w:rPr>
        <w:t>Journal of Consulting and Clinical Psychology</w:t>
      </w:r>
      <w:r>
        <w:t xml:space="preserve">, </w:t>
      </w:r>
      <w:r w:rsidRPr="003E25FE">
        <w:rPr>
          <w:i/>
        </w:rPr>
        <w:t>68</w:t>
      </w:r>
      <w:r>
        <w:t>, 843–856. [ARTICOLO IN RIVISTA CON OTTO O PIÚ AUTORI]</w:t>
      </w:r>
    </w:p>
    <w:p w14:paraId="1763AB79" w14:textId="77777777" w:rsidR="00D30BF4" w:rsidRPr="00DF0CF4" w:rsidRDefault="00F363E0" w:rsidP="000B0E98">
      <w:pPr>
        <w:pStyle w:val="References"/>
        <w:widowControl w:val="0"/>
        <w:suppressLineNumbers/>
        <w:suppressAutoHyphens/>
        <w:rPr>
          <w:lang w:val="it-IT"/>
        </w:rPr>
      </w:pPr>
      <w:proofErr w:type="spellStart"/>
      <w:r w:rsidRPr="00560596">
        <w:t>Zeldman</w:t>
      </w:r>
      <w:proofErr w:type="spellEnd"/>
      <w:r w:rsidRPr="00560596">
        <w:t>, J. (</w:t>
      </w:r>
      <w:r w:rsidR="006902E1">
        <w:t xml:space="preserve">17 </w:t>
      </w:r>
      <w:proofErr w:type="spellStart"/>
      <w:r w:rsidR="006902E1">
        <w:t>gennaio</w:t>
      </w:r>
      <w:proofErr w:type="spellEnd"/>
      <w:r w:rsidR="006902E1">
        <w:t xml:space="preserve"> 2006</w:t>
      </w:r>
      <w:r w:rsidRPr="00560596">
        <w:t xml:space="preserve">). Web 3.0. </w:t>
      </w:r>
      <w:r w:rsidRPr="00404728">
        <w:rPr>
          <w:i/>
        </w:rPr>
        <w:t>A list apart</w:t>
      </w:r>
      <w:r w:rsidRPr="00560596">
        <w:t xml:space="preserve">, </w:t>
      </w:r>
      <w:r w:rsidRPr="00404728">
        <w:rPr>
          <w:i/>
        </w:rPr>
        <w:t>210</w:t>
      </w:r>
      <w:r w:rsidRPr="00560596">
        <w:t xml:space="preserve">. </w:t>
      </w:r>
      <w:hyperlink r:id="rId25" w:history="1">
        <w:r w:rsidR="008B262F" w:rsidRPr="00DC76CA">
          <w:rPr>
            <w:rStyle w:val="Collegamentoipertestuale"/>
            <w:lang w:val="it-IT"/>
          </w:rPr>
          <w:t>http://alistapart.com/article/web3point0</w:t>
        </w:r>
      </w:hyperlink>
      <w:r w:rsidR="008B262F" w:rsidRPr="00DC76CA">
        <w:rPr>
          <w:lang w:val="it-IT"/>
        </w:rPr>
        <w:t xml:space="preserve"> </w:t>
      </w:r>
      <w:r w:rsidRPr="00DC76CA">
        <w:rPr>
          <w:lang w:val="it-IT"/>
        </w:rPr>
        <w:t xml:space="preserve">(ver. 01.02.2015). </w:t>
      </w:r>
      <w:r w:rsidRPr="00404728">
        <w:rPr>
          <w:lang w:val="it-IT"/>
        </w:rPr>
        <w:t>[ARTICOLO IN RIVISTE MENSILI O SETTIMANALI]</w:t>
      </w:r>
    </w:p>
    <w:sectPr w:rsidR="00D30BF4" w:rsidRPr="00DF0CF4" w:rsidSect="008C284D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985" w:right="1985" w:bottom="209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EEE3" w14:textId="77777777" w:rsidR="008C284D" w:rsidRDefault="008C284D" w:rsidP="00D656F2">
      <w:r>
        <w:separator/>
      </w:r>
    </w:p>
  </w:endnote>
  <w:endnote w:type="continuationSeparator" w:id="0">
    <w:p w14:paraId="4A3557E9" w14:textId="77777777" w:rsidR="008C284D" w:rsidRDefault="008C284D" w:rsidP="00D6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B6C" w14:textId="77777777" w:rsidR="006902E1" w:rsidRPr="00C04B5A" w:rsidRDefault="006902E1" w:rsidP="00770CF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7C4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68"/>
      <w:gridCol w:w="2568"/>
    </w:tblGrid>
    <w:tr w:rsidR="003571C8" w14:paraId="599AA54B" w14:textId="77777777" w:rsidTr="00140AD2">
      <w:tc>
        <w:tcPr>
          <w:tcW w:w="5368" w:type="dxa"/>
        </w:tcPr>
        <w:p w14:paraId="5E80660D" w14:textId="1CC6A8D1" w:rsidR="003571C8" w:rsidRDefault="003571C8" w:rsidP="003571C8">
          <w:pPr>
            <w:pStyle w:val="Pidipagina"/>
            <w:tabs>
              <w:tab w:val="clear" w:pos="4819"/>
              <w:tab w:val="clear" w:pos="9638"/>
              <w:tab w:val="center" w:pos="6771"/>
            </w:tabs>
            <w:spacing w:after="0"/>
            <w:jc w:val="left"/>
            <w:rPr>
              <w:rFonts w:ascii="Arial" w:hAnsi="Arial" w:cs="Arial"/>
              <w:color w:val="0070C0"/>
              <w:sz w:val="16"/>
              <w:szCs w:val="16"/>
            </w:rPr>
          </w:pPr>
          <w:proofErr w:type="spellStart"/>
          <w:r w:rsidRPr="004A0D94">
            <w:rPr>
              <w:rFonts w:ascii="Arial" w:hAnsi="Arial" w:cs="Arial"/>
              <w:b/>
              <w:color w:val="0070C0"/>
              <w:sz w:val="18"/>
            </w:rPr>
            <w:t>Form@re</w:t>
          </w:r>
          <w:proofErr w:type="spellEnd"/>
          <w:r>
            <w:rPr>
              <w:rFonts w:ascii="Arial" w:hAnsi="Arial" w:cs="Arial"/>
              <w:b/>
              <w:color w:val="0070C0"/>
              <w:sz w:val="18"/>
            </w:rPr>
            <w:t xml:space="preserve"> -</w:t>
          </w:r>
          <w:r w:rsidRPr="004A0D94">
            <w:rPr>
              <w:rFonts w:ascii="Arial" w:hAnsi="Arial" w:cs="Arial"/>
              <w:b/>
              <w:color w:val="0070C0"/>
              <w:sz w:val="18"/>
            </w:rPr>
            <w:t xml:space="preserve"> Open Journal per la formazione in rete</w:t>
          </w:r>
          <w:r w:rsidRPr="004A0D94">
            <w:rPr>
              <w:rFonts w:ascii="Arial" w:hAnsi="Arial" w:cs="Arial"/>
              <w:color w:val="0070C0"/>
              <w:sz w:val="18"/>
            </w:rPr>
            <w:br/>
          </w:r>
          <w:r w:rsidRPr="004A0D94">
            <w:rPr>
              <w:rFonts w:ascii="Arial" w:hAnsi="Arial" w:cs="Arial"/>
              <w:color w:val="0070C0"/>
              <w:sz w:val="16"/>
              <w:szCs w:val="16"/>
            </w:rPr>
            <w:t>ISSN 1825-7321</w:t>
          </w:r>
          <w:r>
            <w:rPr>
              <w:rFonts w:ascii="Arial" w:hAnsi="Arial" w:cs="Arial"/>
              <w:color w:val="0070C0"/>
              <w:sz w:val="16"/>
              <w:szCs w:val="16"/>
            </w:rPr>
            <w:t xml:space="preserve">, vol. </w:t>
          </w:r>
          <w:r w:rsidR="00CB7B67">
            <w:rPr>
              <w:rFonts w:ascii="Arial" w:hAnsi="Arial" w:cs="Arial"/>
              <w:color w:val="0070C0"/>
              <w:sz w:val="16"/>
              <w:szCs w:val="16"/>
            </w:rPr>
            <w:t>2</w:t>
          </w:r>
          <w:r w:rsidR="001D126C">
            <w:rPr>
              <w:rFonts w:ascii="Arial" w:hAnsi="Arial" w:cs="Arial"/>
              <w:color w:val="0070C0"/>
              <w:sz w:val="16"/>
              <w:szCs w:val="16"/>
            </w:rPr>
            <w:t>4</w:t>
          </w:r>
          <w:r>
            <w:rPr>
              <w:rFonts w:ascii="Arial" w:hAnsi="Arial" w:cs="Arial"/>
              <w:color w:val="0070C0"/>
              <w:sz w:val="16"/>
              <w:szCs w:val="16"/>
            </w:rPr>
            <w:t xml:space="preserve">, n. </w:t>
          </w:r>
          <w:r w:rsidR="0035368E">
            <w:rPr>
              <w:rFonts w:ascii="Arial" w:hAnsi="Arial" w:cs="Arial"/>
              <w:color w:val="0070C0"/>
              <w:sz w:val="16"/>
              <w:szCs w:val="16"/>
            </w:rPr>
            <w:t>1</w:t>
          </w:r>
          <w:r>
            <w:rPr>
              <w:rFonts w:ascii="Arial" w:hAnsi="Arial" w:cs="Arial"/>
              <w:color w:val="0070C0"/>
              <w:sz w:val="16"/>
              <w:szCs w:val="16"/>
            </w:rPr>
            <w:t>, pp. xx-xx</w:t>
          </w:r>
        </w:p>
        <w:p w14:paraId="7ED7F934" w14:textId="205DB19D" w:rsidR="003571C8" w:rsidRPr="00721DEE" w:rsidRDefault="003571C8" w:rsidP="00176BD3">
          <w:pPr>
            <w:pStyle w:val="Pidipagina"/>
            <w:tabs>
              <w:tab w:val="clear" w:pos="4819"/>
              <w:tab w:val="clear" w:pos="9638"/>
              <w:tab w:val="center" w:pos="6771"/>
            </w:tabs>
            <w:spacing w:after="0"/>
            <w:jc w:val="left"/>
            <w:rPr>
              <w:rFonts w:ascii="Arial" w:hAnsi="Arial" w:cs="Arial"/>
              <w:color w:val="0070C0"/>
              <w:sz w:val="16"/>
              <w:szCs w:val="16"/>
            </w:rPr>
          </w:pPr>
          <w:r w:rsidRPr="00721DEE">
            <w:rPr>
              <w:rFonts w:ascii="Arial" w:hAnsi="Arial" w:cs="Arial"/>
              <w:color w:val="0070C0"/>
              <w:sz w:val="16"/>
              <w:szCs w:val="16"/>
              <w:lang w:val="en-US"/>
            </w:rPr>
            <w:t xml:space="preserve">DOI: </w:t>
          </w:r>
          <w:r w:rsidR="00901731" w:rsidRPr="00901731">
            <w:rPr>
              <w:rFonts w:ascii="Arial" w:hAnsi="Arial" w:cs="Arial"/>
              <w:color w:val="0070C0"/>
              <w:sz w:val="16"/>
              <w:szCs w:val="16"/>
              <w:lang w:val="en-US"/>
            </w:rPr>
            <w:t>https://doi.org/10.36253/form-</w:t>
          </w:r>
          <w:r w:rsidR="00901731">
            <w:rPr>
              <w:rFonts w:ascii="Arial" w:hAnsi="Arial" w:cs="Arial"/>
              <w:color w:val="0070C0"/>
              <w:sz w:val="16"/>
              <w:szCs w:val="16"/>
              <w:lang w:val="en-US"/>
            </w:rPr>
            <w:t>xxxxx</w:t>
          </w:r>
          <w:r w:rsidRPr="00721DEE">
            <w:rPr>
              <w:rFonts w:ascii="Arial" w:hAnsi="Arial" w:cs="Arial"/>
              <w:color w:val="0070C0"/>
              <w:sz w:val="16"/>
              <w:szCs w:val="16"/>
              <w:lang w:val="en-US"/>
            </w:rPr>
            <w:br/>
            <w:t>© 20</w:t>
          </w:r>
          <w:r w:rsidR="00CB7B67">
            <w:rPr>
              <w:rFonts w:ascii="Arial" w:hAnsi="Arial" w:cs="Arial"/>
              <w:color w:val="0070C0"/>
              <w:sz w:val="16"/>
              <w:szCs w:val="16"/>
              <w:lang w:val="en-US"/>
            </w:rPr>
            <w:t>2</w:t>
          </w:r>
          <w:r w:rsidR="0035368E">
            <w:rPr>
              <w:rFonts w:ascii="Arial" w:hAnsi="Arial" w:cs="Arial"/>
              <w:color w:val="0070C0"/>
              <w:sz w:val="16"/>
              <w:szCs w:val="16"/>
              <w:lang w:val="en-US"/>
            </w:rPr>
            <w:t>4</w:t>
          </w:r>
          <w:r w:rsidRPr="00721DEE">
            <w:rPr>
              <w:rFonts w:ascii="Arial" w:hAnsi="Arial" w:cs="Arial"/>
              <w:color w:val="0070C0"/>
              <w:sz w:val="16"/>
              <w:szCs w:val="16"/>
              <w:lang w:val="en-US"/>
            </w:rPr>
            <w:t xml:space="preserve"> Author(s). </w:t>
          </w:r>
          <w:r w:rsidRPr="00721DEE">
            <w:rPr>
              <w:rFonts w:ascii="Arial" w:hAnsi="Arial" w:cs="Arial"/>
              <w:color w:val="0070C0"/>
              <w:sz w:val="16"/>
              <w:szCs w:val="16"/>
            </w:rPr>
            <w:t xml:space="preserve">Open Access </w:t>
          </w:r>
          <w:proofErr w:type="spellStart"/>
          <w:r w:rsidRPr="00721DEE">
            <w:rPr>
              <w:rFonts w:ascii="Arial" w:hAnsi="Arial" w:cs="Arial"/>
              <w:color w:val="0070C0"/>
              <w:sz w:val="16"/>
              <w:szCs w:val="16"/>
            </w:rPr>
            <w:t>article</w:t>
          </w:r>
          <w:proofErr w:type="spellEnd"/>
          <w:r w:rsidRPr="00721DEE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proofErr w:type="spellStart"/>
          <w:r w:rsidRPr="00721DEE">
            <w:rPr>
              <w:rFonts w:ascii="Arial" w:hAnsi="Arial" w:cs="Arial"/>
              <w:color w:val="0070C0"/>
              <w:sz w:val="16"/>
              <w:szCs w:val="16"/>
            </w:rPr>
            <w:t>distributed</w:t>
          </w:r>
          <w:proofErr w:type="spellEnd"/>
          <w:r w:rsidRPr="00721DEE">
            <w:rPr>
              <w:rFonts w:ascii="Arial" w:hAnsi="Arial" w:cs="Arial"/>
              <w:color w:val="0070C0"/>
              <w:sz w:val="16"/>
              <w:szCs w:val="16"/>
            </w:rPr>
            <w:t xml:space="preserve"> under</w:t>
          </w:r>
          <w:r w:rsidRPr="001812C6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hyperlink r:id="rId1" w:history="1">
            <w:r w:rsidRPr="001812C6">
              <w:rPr>
                <w:rStyle w:val="Collegamentoipertestuale"/>
                <w:rFonts w:ascii="Arial" w:hAnsi="Arial" w:cs="Arial"/>
                <w:sz w:val="16"/>
                <w:szCs w:val="16"/>
              </w:rPr>
              <w:t>CC BY-NC-ND 4.0</w:t>
            </w:r>
          </w:hyperlink>
        </w:p>
      </w:tc>
      <w:tc>
        <w:tcPr>
          <w:tcW w:w="2568" w:type="dxa"/>
        </w:tcPr>
        <w:p w14:paraId="3E804317" w14:textId="77777777" w:rsidR="003571C8" w:rsidRPr="004A0D94" w:rsidRDefault="003571C8" w:rsidP="003571C8">
          <w:pPr>
            <w:spacing w:after="0"/>
            <w:jc w:val="right"/>
            <w:rPr>
              <w:rFonts w:ascii="Arial" w:hAnsi="Arial" w:cs="Arial"/>
              <w:color w:val="0070C0"/>
              <w:sz w:val="16"/>
            </w:rPr>
          </w:pPr>
          <w:r w:rsidRPr="004A0D94">
            <w:rPr>
              <w:rFonts w:ascii="Arial" w:hAnsi="Arial" w:cs="Arial"/>
              <w:b/>
              <w:color w:val="0070C0"/>
              <w:sz w:val="18"/>
            </w:rPr>
            <w:t>Firenze University Press</w:t>
          </w:r>
          <w:r w:rsidRPr="004A0D94">
            <w:rPr>
              <w:rFonts w:ascii="Arial" w:hAnsi="Arial" w:cs="Arial"/>
              <w:color w:val="0070C0"/>
              <w:sz w:val="16"/>
            </w:rPr>
            <w:br/>
            <w:t>http://www.fupress.com/formare</w:t>
          </w:r>
          <w:r w:rsidRPr="004A0D94">
            <w:rPr>
              <w:rFonts w:ascii="Arial" w:hAnsi="Arial" w:cs="Arial"/>
              <w:color w:val="0070C0"/>
              <w:sz w:val="16"/>
            </w:rPr>
            <w:br/>
          </w:r>
          <w:r>
            <w:rPr>
              <w:noProof/>
              <w:color w:val="0070C0"/>
              <w:lang w:eastAsia="it-IT"/>
            </w:rPr>
            <w:drawing>
              <wp:inline distT="0" distB="0" distL="0" distR="0" wp14:anchorId="53466C84" wp14:editId="4FBDE476">
                <wp:extent cx="764540" cy="143510"/>
                <wp:effectExtent l="0" t="0" r="0" b="8890"/>
                <wp:docPr id="4" name="Immagine 4" descr="http://i.creativecommons.org/l/by-nc-nd/3.0/80x15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.creativecommons.org/l/by-nc-nd/3.0/80x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C40338" w14:textId="77777777" w:rsidR="006902E1" w:rsidRPr="00FA6016" w:rsidRDefault="006902E1" w:rsidP="004200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C0CF" w14:textId="77777777" w:rsidR="008C284D" w:rsidRDefault="008C284D" w:rsidP="00D656F2">
      <w:r>
        <w:separator/>
      </w:r>
    </w:p>
  </w:footnote>
  <w:footnote w:type="continuationSeparator" w:id="0">
    <w:p w14:paraId="0E44F95A" w14:textId="77777777" w:rsidR="008C284D" w:rsidRDefault="008C284D" w:rsidP="00D656F2">
      <w:r>
        <w:continuationSeparator/>
      </w:r>
    </w:p>
  </w:footnote>
  <w:footnote w:id="1">
    <w:p w14:paraId="42F25AE8" w14:textId="77777777" w:rsidR="006902E1" w:rsidRDefault="006902E1" w:rsidP="00A12E6B">
      <w:pPr>
        <w:pStyle w:val="Notepdp"/>
      </w:pPr>
      <w:r w:rsidRPr="00954CE9">
        <w:rPr>
          <w:rStyle w:val="Rimandonotaapidipagina"/>
        </w:rPr>
        <w:footnoteRef/>
      </w:r>
      <w:r w:rsidRPr="00954CE9">
        <w:t xml:space="preserve"> In nota a piè di pagina si inseriscano eventuali indicazioni su</w:t>
      </w:r>
      <w:r>
        <w:t xml:space="preserve">lla </w:t>
      </w:r>
      <w:r w:rsidRPr="00954CE9">
        <w:t>attribuzione dei paragrafi</w:t>
      </w:r>
      <w:r>
        <w:t xml:space="preserve"> e ringraziamenti relativi all’intero articolo</w:t>
      </w:r>
      <w:r w:rsidRPr="00954CE9">
        <w:t xml:space="preserve">. [Stile Note </w:t>
      </w:r>
      <w:proofErr w:type="spellStart"/>
      <w:r w:rsidRPr="00954CE9">
        <w:t>pdp</w:t>
      </w:r>
      <w:proofErr w:type="spellEnd"/>
      <w:r w:rsidRPr="00954CE9">
        <w:t>]</w:t>
      </w:r>
    </w:p>
  </w:footnote>
  <w:footnote w:id="2">
    <w:p w14:paraId="66966087" w14:textId="77777777" w:rsidR="006902E1" w:rsidRDefault="006902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BD7966">
          <w:rPr>
            <w:rStyle w:val="Collegamentoipertestuale"/>
          </w:rPr>
          <w:t>http://www.keepeek.com/Digital-Asset-Management/oecd/education/education-at-a-glance-2014/to-what-level-have-adults-studied_eag_highlights-2014-4-en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2CD" w14:textId="77777777" w:rsidR="006902E1" w:rsidRPr="00896699" w:rsidRDefault="00EB3A8D" w:rsidP="00896699">
    <w:pPr>
      <w:pStyle w:val="Intestazione"/>
      <w:rPr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inline distT="0" distB="0" distL="0" distR="0" wp14:anchorId="681436D9" wp14:editId="6A8913AC">
          <wp:extent cx="2313305" cy="484505"/>
          <wp:effectExtent l="0" t="0" r="0" b="0"/>
          <wp:docPr id="2" name="Immagine 2" descr="logo form@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m@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2" t="19653" r="11324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CAC2" w14:textId="77777777" w:rsidR="006902E1" w:rsidRPr="004B6733" w:rsidRDefault="00EB3A8D">
    <w:pPr>
      <w:pStyle w:val="Intestazione"/>
      <w:rPr>
        <w:sz w:val="20"/>
        <w:lang w:val="en-US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C49C74" wp14:editId="3CB2E85B">
              <wp:simplePos x="0" y="0"/>
              <wp:positionH relativeFrom="column">
                <wp:posOffset>3561715</wp:posOffset>
              </wp:positionH>
              <wp:positionV relativeFrom="paragraph">
                <wp:posOffset>67310</wp:posOffset>
              </wp:positionV>
              <wp:extent cx="1440180" cy="215900"/>
              <wp:effectExtent l="8890" t="10160" r="825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21590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DEE46" w14:textId="77777777" w:rsidR="006902E1" w:rsidRPr="005547FC" w:rsidRDefault="00B25B98" w:rsidP="00E221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9C74" id="Rectangle 1" o:spid="_x0000_s1026" style="position:absolute;left:0;text-align:left;margin-left:280.45pt;margin-top:5.3pt;width:113.4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" fillcolor="#c4bc96" strokecolor="#c4bc96">
              <v:textbox inset="1mm,1mm,1mm,1mm">
                <w:txbxContent>
                  <w:p w14:paraId="135DEE46" w14:textId="77777777" w:rsidR="006902E1" w:rsidRPr="005547FC" w:rsidRDefault="00B25B98" w:rsidP="00E2211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20"/>
                      </w:rPr>
                      <w:t>XXX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it-IT"/>
      </w:rPr>
      <w:drawing>
        <wp:inline distT="0" distB="0" distL="0" distR="0" wp14:anchorId="3688B936" wp14:editId="36361167">
          <wp:extent cx="2313305" cy="484505"/>
          <wp:effectExtent l="0" t="0" r="0" b="0"/>
          <wp:docPr id="3" name="Immagine 1" descr="logo form@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form@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2" t="19653" r="11324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521"/>
    <w:multiLevelType w:val="multilevel"/>
    <w:tmpl w:val="F56A6E8A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3DA1"/>
    <w:multiLevelType w:val="hybridMultilevel"/>
    <w:tmpl w:val="FCF61E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42C3F"/>
    <w:multiLevelType w:val="hybridMultilevel"/>
    <w:tmpl w:val="BB2C2222"/>
    <w:lvl w:ilvl="0" w:tplc="8B5CEEAC">
      <w:start w:val="1"/>
      <w:numFmt w:val="decimal"/>
      <w:lvlText w:val="%1)"/>
      <w:lvlJc w:val="left"/>
      <w:pPr>
        <w:ind w:left="1965" w:hanging="16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2C12"/>
    <w:multiLevelType w:val="hybridMultilevel"/>
    <w:tmpl w:val="FE3A9BBA"/>
    <w:lvl w:ilvl="0" w:tplc="36C20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371"/>
    <w:multiLevelType w:val="hybridMultilevel"/>
    <w:tmpl w:val="8730C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2EA"/>
    <w:multiLevelType w:val="hybridMultilevel"/>
    <w:tmpl w:val="A99EB8FE"/>
    <w:lvl w:ilvl="0" w:tplc="03F67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4E30"/>
    <w:multiLevelType w:val="hybridMultilevel"/>
    <w:tmpl w:val="7FD214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61F9A"/>
    <w:multiLevelType w:val="hybridMultilevel"/>
    <w:tmpl w:val="E4FA0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7B0C"/>
    <w:multiLevelType w:val="hybridMultilevel"/>
    <w:tmpl w:val="C206F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6E33"/>
    <w:multiLevelType w:val="hybridMultilevel"/>
    <w:tmpl w:val="D2F832CE"/>
    <w:lvl w:ilvl="0" w:tplc="FBEE732C">
      <w:start w:val="1"/>
      <w:numFmt w:val="decimal"/>
      <w:pStyle w:val="Lista1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B87"/>
    <w:multiLevelType w:val="hybridMultilevel"/>
    <w:tmpl w:val="570A7D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3FC7"/>
    <w:multiLevelType w:val="hybridMultilevel"/>
    <w:tmpl w:val="E870C550"/>
    <w:lvl w:ilvl="0" w:tplc="DD0EF9E2">
      <w:start w:val="1"/>
      <w:numFmt w:val="decimal"/>
      <w:pStyle w:val="Lista2"/>
      <w:lvlText w:val="1.%1."/>
      <w:lvlJc w:val="left"/>
      <w:pPr>
        <w:ind w:left="107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6081FF3"/>
    <w:multiLevelType w:val="hybridMultilevel"/>
    <w:tmpl w:val="63C04D7C"/>
    <w:lvl w:ilvl="0" w:tplc="E194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F1F04"/>
    <w:multiLevelType w:val="multilevel"/>
    <w:tmpl w:val="63C04D7C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016"/>
    <w:multiLevelType w:val="hybridMultilevel"/>
    <w:tmpl w:val="F5AA2AB6"/>
    <w:lvl w:ilvl="0" w:tplc="7448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4EF1"/>
    <w:multiLevelType w:val="hybridMultilevel"/>
    <w:tmpl w:val="760872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A4375"/>
    <w:multiLevelType w:val="hybridMultilevel"/>
    <w:tmpl w:val="783ADAEA"/>
    <w:lvl w:ilvl="0" w:tplc="60D6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3425"/>
    <w:multiLevelType w:val="hybridMultilevel"/>
    <w:tmpl w:val="7000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8D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50ACE"/>
    <w:multiLevelType w:val="hybridMultilevel"/>
    <w:tmpl w:val="83D89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2CC"/>
    <w:multiLevelType w:val="hybridMultilevel"/>
    <w:tmpl w:val="6534D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60B15"/>
    <w:multiLevelType w:val="hybridMultilevel"/>
    <w:tmpl w:val="921CD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051D2"/>
    <w:multiLevelType w:val="hybridMultilevel"/>
    <w:tmpl w:val="41FA76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216722">
    <w:abstractNumId w:val="4"/>
  </w:num>
  <w:num w:numId="2" w16cid:durableId="1816334303">
    <w:abstractNumId w:val="7"/>
  </w:num>
  <w:num w:numId="3" w16cid:durableId="2006009663">
    <w:abstractNumId w:val="21"/>
  </w:num>
  <w:num w:numId="4" w16cid:durableId="346490042">
    <w:abstractNumId w:val="15"/>
  </w:num>
  <w:num w:numId="5" w16cid:durableId="1622107922">
    <w:abstractNumId w:val="20"/>
  </w:num>
  <w:num w:numId="6" w16cid:durableId="1464498327">
    <w:abstractNumId w:val="18"/>
  </w:num>
  <w:num w:numId="7" w16cid:durableId="519391274">
    <w:abstractNumId w:val="2"/>
  </w:num>
  <w:num w:numId="8" w16cid:durableId="1290866280">
    <w:abstractNumId w:val="12"/>
  </w:num>
  <w:num w:numId="9" w16cid:durableId="1214731390">
    <w:abstractNumId w:val="14"/>
  </w:num>
  <w:num w:numId="10" w16cid:durableId="1347245859">
    <w:abstractNumId w:val="13"/>
  </w:num>
  <w:num w:numId="11" w16cid:durableId="109128719">
    <w:abstractNumId w:val="0"/>
  </w:num>
  <w:num w:numId="12" w16cid:durableId="1603955240">
    <w:abstractNumId w:val="11"/>
  </w:num>
  <w:num w:numId="13" w16cid:durableId="130370325">
    <w:abstractNumId w:val="11"/>
    <w:lvlOverride w:ilvl="0">
      <w:startOverride w:val="1"/>
    </w:lvlOverride>
  </w:num>
  <w:num w:numId="14" w16cid:durableId="777220801">
    <w:abstractNumId w:val="11"/>
    <w:lvlOverride w:ilvl="0">
      <w:startOverride w:val="1"/>
    </w:lvlOverride>
  </w:num>
  <w:num w:numId="15" w16cid:durableId="424686959">
    <w:abstractNumId w:val="11"/>
    <w:lvlOverride w:ilvl="0">
      <w:startOverride w:val="1"/>
    </w:lvlOverride>
  </w:num>
  <w:num w:numId="16" w16cid:durableId="242186449">
    <w:abstractNumId w:val="11"/>
    <w:lvlOverride w:ilvl="0">
      <w:startOverride w:val="1"/>
    </w:lvlOverride>
  </w:num>
  <w:num w:numId="17" w16cid:durableId="243732039">
    <w:abstractNumId w:val="16"/>
  </w:num>
  <w:num w:numId="18" w16cid:durableId="237789247">
    <w:abstractNumId w:val="14"/>
    <w:lvlOverride w:ilvl="0">
      <w:startOverride w:val="5"/>
    </w:lvlOverride>
  </w:num>
  <w:num w:numId="19" w16cid:durableId="506793307">
    <w:abstractNumId w:val="14"/>
  </w:num>
  <w:num w:numId="20" w16cid:durableId="1431855716">
    <w:abstractNumId w:val="14"/>
    <w:lvlOverride w:ilvl="0">
      <w:startOverride w:val="1"/>
    </w:lvlOverride>
  </w:num>
  <w:num w:numId="21" w16cid:durableId="1827041836">
    <w:abstractNumId w:val="10"/>
  </w:num>
  <w:num w:numId="22" w16cid:durableId="1512648661">
    <w:abstractNumId w:val="14"/>
    <w:lvlOverride w:ilvl="0">
      <w:startOverride w:val="1"/>
    </w:lvlOverride>
  </w:num>
  <w:num w:numId="23" w16cid:durableId="852961983">
    <w:abstractNumId w:val="3"/>
  </w:num>
  <w:num w:numId="24" w16cid:durableId="1873810811">
    <w:abstractNumId w:val="9"/>
  </w:num>
  <w:num w:numId="25" w16cid:durableId="404957999">
    <w:abstractNumId w:val="17"/>
  </w:num>
  <w:num w:numId="26" w16cid:durableId="1429958541">
    <w:abstractNumId w:val="8"/>
  </w:num>
  <w:num w:numId="27" w16cid:durableId="539588051">
    <w:abstractNumId w:val="9"/>
    <w:lvlOverride w:ilvl="0">
      <w:startOverride w:val="3"/>
    </w:lvlOverride>
  </w:num>
  <w:num w:numId="28" w16cid:durableId="887959669">
    <w:abstractNumId w:val="9"/>
    <w:lvlOverride w:ilvl="0">
      <w:startOverride w:val="1"/>
    </w:lvlOverride>
  </w:num>
  <w:num w:numId="29" w16cid:durableId="1334989053">
    <w:abstractNumId w:val="5"/>
  </w:num>
  <w:num w:numId="30" w16cid:durableId="1451706748">
    <w:abstractNumId w:val="19"/>
  </w:num>
  <w:num w:numId="31" w16cid:durableId="445545092">
    <w:abstractNumId w:val="6"/>
  </w:num>
  <w:num w:numId="32" w16cid:durableId="105612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 fillcolor="#c4bc96" strokecolor="#c4bc96">
      <v:fill color="#c4bc96"/>
      <v:stroke color="#c4bc96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C"/>
    <w:rsid w:val="00014100"/>
    <w:rsid w:val="00016A36"/>
    <w:rsid w:val="00021158"/>
    <w:rsid w:val="00024CC4"/>
    <w:rsid w:val="000251B7"/>
    <w:rsid w:val="0002683C"/>
    <w:rsid w:val="00035F9D"/>
    <w:rsid w:val="00054E15"/>
    <w:rsid w:val="0005527B"/>
    <w:rsid w:val="0006452F"/>
    <w:rsid w:val="00067BFA"/>
    <w:rsid w:val="00070D0B"/>
    <w:rsid w:val="000803BB"/>
    <w:rsid w:val="000819C7"/>
    <w:rsid w:val="00082665"/>
    <w:rsid w:val="00087AF0"/>
    <w:rsid w:val="0009390D"/>
    <w:rsid w:val="0009661D"/>
    <w:rsid w:val="00097310"/>
    <w:rsid w:val="00097CAC"/>
    <w:rsid w:val="000A219D"/>
    <w:rsid w:val="000B0E98"/>
    <w:rsid w:val="000B3DBB"/>
    <w:rsid w:val="000B53A0"/>
    <w:rsid w:val="000B62F0"/>
    <w:rsid w:val="000C0485"/>
    <w:rsid w:val="000C5FEC"/>
    <w:rsid w:val="000C6BDA"/>
    <w:rsid w:val="000D50EC"/>
    <w:rsid w:val="000D5415"/>
    <w:rsid w:val="000E457E"/>
    <w:rsid w:val="000E580F"/>
    <w:rsid w:val="000F266C"/>
    <w:rsid w:val="000F5931"/>
    <w:rsid w:val="000F5B64"/>
    <w:rsid w:val="00101687"/>
    <w:rsid w:val="00101864"/>
    <w:rsid w:val="0010302A"/>
    <w:rsid w:val="00104EC1"/>
    <w:rsid w:val="00107829"/>
    <w:rsid w:val="001136D9"/>
    <w:rsid w:val="001340BA"/>
    <w:rsid w:val="00135EE6"/>
    <w:rsid w:val="00142FEB"/>
    <w:rsid w:val="001445D7"/>
    <w:rsid w:val="00151C2D"/>
    <w:rsid w:val="001522A2"/>
    <w:rsid w:val="001563ED"/>
    <w:rsid w:val="00165022"/>
    <w:rsid w:val="00166F4D"/>
    <w:rsid w:val="00176BD3"/>
    <w:rsid w:val="00183D42"/>
    <w:rsid w:val="0019567C"/>
    <w:rsid w:val="00195B5C"/>
    <w:rsid w:val="001A0373"/>
    <w:rsid w:val="001A1DDC"/>
    <w:rsid w:val="001B21E9"/>
    <w:rsid w:val="001B3C0D"/>
    <w:rsid w:val="001B4670"/>
    <w:rsid w:val="001C14D7"/>
    <w:rsid w:val="001C39D2"/>
    <w:rsid w:val="001C6428"/>
    <w:rsid w:val="001D0331"/>
    <w:rsid w:val="001D126C"/>
    <w:rsid w:val="001D1E92"/>
    <w:rsid w:val="001D1FF8"/>
    <w:rsid w:val="001D34F1"/>
    <w:rsid w:val="001D3D03"/>
    <w:rsid w:val="001D75D2"/>
    <w:rsid w:val="001D7A76"/>
    <w:rsid w:val="001E7072"/>
    <w:rsid w:val="002015AD"/>
    <w:rsid w:val="0020411A"/>
    <w:rsid w:val="00204268"/>
    <w:rsid w:val="0020563B"/>
    <w:rsid w:val="0020765F"/>
    <w:rsid w:val="00207747"/>
    <w:rsid w:val="002127E2"/>
    <w:rsid w:val="002133DB"/>
    <w:rsid w:val="00216AF4"/>
    <w:rsid w:val="00217136"/>
    <w:rsid w:val="00222DC6"/>
    <w:rsid w:val="002233A7"/>
    <w:rsid w:val="0022372E"/>
    <w:rsid w:val="00223BC4"/>
    <w:rsid w:val="002327F3"/>
    <w:rsid w:val="00233047"/>
    <w:rsid w:val="00233EF3"/>
    <w:rsid w:val="00235FDF"/>
    <w:rsid w:val="002379AD"/>
    <w:rsid w:val="00240ECD"/>
    <w:rsid w:val="0024188D"/>
    <w:rsid w:val="00241B11"/>
    <w:rsid w:val="00245DBD"/>
    <w:rsid w:val="0025525C"/>
    <w:rsid w:val="0026029A"/>
    <w:rsid w:val="00260A3E"/>
    <w:rsid w:val="00272206"/>
    <w:rsid w:val="00273DF6"/>
    <w:rsid w:val="002757A8"/>
    <w:rsid w:val="002800D1"/>
    <w:rsid w:val="002828A2"/>
    <w:rsid w:val="0028353E"/>
    <w:rsid w:val="002972CE"/>
    <w:rsid w:val="002A6DC6"/>
    <w:rsid w:val="002B1EB2"/>
    <w:rsid w:val="002B38AD"/>
    <w:rsid w:val="002B7C50"/>
    <w:rsid w:val="002C2992"/>
    <w:rsid w:val="002D49CA"/>
    <w:rsid w:val="002D77C4"/>
    <w:rsid w:val="002E0ED8"/>
    <w:rsid w:val="002F0A59"/>
    <w:rsid w:val="002F5237"/>
    <w:rsid w:val="002F59A2"/>
    <w:rsid w:val="002F5A03"/>
    <w:rsid w:val="00303410"/>
    <w:rsid w:val="00306EDE"/>
    <w:rsid w:val="00320B62"/>
    <w:rsid w:val="003221A4"/>
    <w:rsid w:val="00330D82"/>
    <w:rsid w:val="00336DDC"/>
    <w:rsid w:val="00337EB4"/>
    <w:rsid w:val="0035368E"/>
    <w:rsid w:val="003571C8"/>
    <w:rsid w:val="00357B15"/>
    <w:rsid w:val="00364DBC"/>
    <w:rsid w:val="003667FC"/>
    <w:rsid w:val="003732AE"/>
    <w:rsid w:val="00373709"/>
    <w:rsid w:val="00374604"/>
    <w:rsid w:val="0037478E"/>
    <w:rsid w:val="0037660A"/>
    <w:rsid w:val="00380582"/>
    <w:rsid w:val="00384E4C"/>
    <w:rsid w:val="00385170"/>
    <w:rsid w:val="003852EC"/>
    <w:rsid w:val="0039078B"/>
    <w:rsid w:val="00394A31"/>
    <w:rsid w:val="00396A57"/>
    <w:rsid w:val="003A1642"/>
    <w:rsid w:val="003A5E0E"/>
    <w:rsid w:val="003A7D5A"/>
    <w:rsid w:val="003B225F"/>
    <w:rsid w:val="003B5F25"/>
    <w:rsid w:val="003B657C"/>
    <w:rsid w:val="003C32B8"/>
    <w:rsid w:val="003D1F35"/>
    <w:rsid w:val="003D4AFD"/>
    <w:rsid w:val="003D4BAC"/>
    <w:rsid w:val="003D52CD"/>
    <w:rsid w:val="003D6F37"/>
    <w:rsid w:val="003D6FB9"/>
    <w:rsid w:val="003E0B59"/>
    <w:rsid w:val="003E25FE"/>
    <w:rsid w:val="003E602A"/>
    <w:rsid w:val="003F0629"/>
    <w:rsid w:val="003F10EF"/>
    <w:rsid w:val="003F2308"/>
    <w:rsid w:val="00401D60"/>
    <w:rsid w:val="00402833"/>
    <w:rsid w:val="004031F3"/>
    <w:rsid w:val="00404728"/>
    <w:rsid w:val="00405E65"/>
    <w:rsid w:val="004065C7"/>
    <w:rsid w:val="00412483"/>
    <w:rsid w:val="00415AF0"/>
    <w:rsid w:val="0042002F"/>
    <w:rsid w:val="00422520"/>
    <w:rsid w:val="004331A5"/>
    <w:rsid w:val="0043536B"/>
    <w:rsid w:val="004360A3"/>
    <w:rsid w:val="00447E91"/>
    <w:rsid w:val="0045045D"/>
    <w:rsid w:val="00456AC8"/>
    <w:rsid w:val="004602AC"/>
    <w:rsid w:val="00460C6F"/>
    <w:rsid w:val="00466559"/>
    <w:rsid w:val="00472ABF"/>
    <w:rsid w:val="00473B29"/>
    <w:rsid w:val="004850C1"/>
    <w:rsid w:val="004873F3"/>
    <w:rsid w:val="0048749E"/>
    <w:rsid w:val="00494EB5"/>
    <w:rsid w:val="00495814"/>
    <w:rsid w:val="004A0942"/>
    <w:rsid w:val="004A0D94"/>
    <w:rsid w:val="004A103E"/>
    <w:rsid w:val="004B370D"/>
    <w:rsid w:val="004B6733"/>
    <w:rsid w:val="004C11AC"/>
    <w:rsid w:val="004C38DB"/>
    <w:rsid w:val="004C406B"/>
    <w:rsid w:val="004C58A1"/>
    <w:rsid w:val="004D1153"/>
    <w:rsid w:val="004D503C"/>
    <w:rsid w:val="004F634F"/>
    <w:rsid w:val="004F77A8"/>
    <w:rsid w:val="00504AF3"/>
    <w:rsid w:val="00510B9E"/>
    <w:rsid w:val="00510DBB"/>
    <w:rsid w:val="00511605"/>
    <w:rsid w:val="00514B1F"/>
    <w:rsid w:val="0052586A"/>
    <w:rsid w:val="00525BC0"/>
    <w:rsid w:val="00531FCE"/>
    <w:rsid w:val="005375BD"/>
    <w:rsid w:val="00544CCB"/>
    <w:rsid w:val="00550ED0"/>
    <w:rsid w:val="005547FC"/>
    <w:rsid w:val="00555594"/>
    <w:rsid w:val="00560596"/>
    <w:rsid w:val="00565868"/>
    <w:rsid w:val="005679CC"/>
    <w:rsid w:val="0057033F"/>
    <w:rsid w:val="00572A09"/>
    <w:rsid w:val="00582B69"/>
    <w:rsid w:val="00585675"/>
    <w:rsid w:val="005863EE"/>
    <w:rsid w:val="00587C3D"/>
    <w:rsid w:val="00593923"/>
    <w:rsid w:val="005966E9"/>
    <w:rsid w:val="00596C98"/>
    <w:rsid w:val="005A4880"/>
    <w:rsid w:val="005A55DD"/>
    <w:rsid w:val="005B038F"/>
    <w:rsid w:val="005C0059"/>
    <w:rsid w:val="005E0059"/>
    <w:rsid w:val="005F5041"/>
    <w:rsid w:val="00602421"/>
    <w:rsid w:val="00606924"/>
    <w:rsid w:val="006156D5"/>
    <w:rsid w:val="00617CED"/>
    <w:rsid w:val="006218BC"/>
    <w:rsid w:val="00627141"/>
    <w:rsid w:val="00627F1E"/>
    <w:rsid w:val="00645C0B"/>
    <w:rsid w:val="006479B5"/>
    <w:rsid w:val="0065198E"/>
    <w:rsid w:val="00665A5C"/>
    <w:rsid w:val="006902E1"/>
    <w:rsid w:val="00690B46"/>
    <w:rsid w:val="006913E0"/>
    <w:rsid w:val="00694888"/>
    <w:rsid w:val="006A58D0"/>
    <w:rsid w:val="006B199F"/>
    <w:rsid w:val="006B3336"/>
    <w:rsid w:val="006B6A32"/>
    <w:rsid w:val="006C5779"/>
    <w:rsid w:val="006C73BD"/>
    <w:rsid w:val="006D1274"/>
    <w:rsid w:val="006D3D82"/>
    <w:rsid w:val="006D714A"/>
    <w:rsid w:val="006E1809"/>
    <w:rsid w:val="006E1AB7"/>
    <w:rsid w:val="006E1EF5"/>
    <w:rsid w:val="006E405F"/>
    <w:rsid w:val="006F58F3"/>
    <w:rsid w:val="006F623C"/>
    <w:rsid w:val="00701E96"/>
    <w:rsid w:val="00705F72"/>
    <w:rsid w:val="00714B57"/>
    <w:rsid w:val="007161BB"/>
    <w:rsid w:val="00725C52"/>
    <w:rsid w:val="007331E7"/>
    <w:rsid w:val="00743970"/>
    <w:rsid w:val="007515BA"/>
    <w:rsid w:val="007615EA"/>
    <w:rsid w:val="00766552"/>
    <w:rsid w:val="00770CF3"/>
    <w:rsid w:val="0077165E"/>
    <w:rsid w:val="00780432"/>
    <w:rsid w:val="007A2446"/>
    <w:rsid w:val="007A5318"/>
    <w:rsid w:val="007A542C"/>
    <w:rsid w:val="007B12CC"/>
    <w:rsid w:val="007B37A5"/>
    <w:rsid w:val="007C134B"/>
    <w:rsid w:val="007C1CD0"/>
    <w:rsid w:val="007C723E"/>
    <w:rsid w:val="007C7E52"/>
    <w:rsid w:val="007D0EC4"/>
    <w:rsid w:val="007D1BE6"/>
    <w:rsid w:val="007D5EB6"/>
    <w:rsid w:val="007D7E1C"/>
    <w:rsid w:val="007E54B8"/>
    <w:rsid w:val="007E55BF"/>
    <w:rsid w:val="007F2654"/>
    <w:rsid w:val="007F507C"/>
    <w:rsid w:val="00812288"/>
    <w:rsid w:val="00815CB5"/>
    <w:rsid w:val="008202D5"/>
    <w:rsid w:val="00823DB2"/>
    <w:rsid w:val="00830D49"/>
    <w:rsid w:val="00831979"/>
    <w:rsid w:val="00833E39"/>
    <w:rsid w:val="00836D7D"/>
    <w:rsid w:val="00840861"/>
    <w:rsid w:val="00891C7A"/>
    <w:rsid w:val="00893F72"/>
    <w:rsid w:val="00896423"/>
    <w:rsid w:val="00896699"/>
    <w:rsid w:val="008A467D"/>
    <w:rsid w:val="008A4DB4"/>
    <w:rsid w:val="008A6CDE"/>
    <w:rsid w:val="008B12E4"/>
    <w:rsid w:val="008B262F"/>
    <w:rsid w:val="008B6C16"/>
    <w:rsid w:val="008B7861"/>
    <w:rsid w:val="008C284D"/>
    <w:rsid w:val="008E3821"/>
    <w:rsid w:val="008E4093"/>
    <w:rsid w:val="008E41AA"/>
    <w:rsid w:val="008E54ED"/>
    <w:rsid w:val="008E5CCF"/>
    <w:rsid w:val="008F4C3C"/>
    <w:rsid w:val="00901731"/>
    <w:rsid w:val="00906C74"/>
    <w:rsid w:val="00907A19"/>
    <w:rsid w:val="0091680E"/>
    <w:rsid w:val="00922375"/>
    <w:rsid w:val="00934E2A"/>
    <w:rsid w:val="00936128"/>
    <w:rsid w:val="00943A29"/>
    <w:rsid w:val="00946CAC"/>
    <w:rsid w:val="009509A1"/>
    <w:rsid w:val="009510D2"/>
    <w:rsid w:val="00954CE9"/>
    <w:rsid w:val="0095550E"/>
    <w:rsid w:val="009565B1"/>
    <w:rsid w:val="00957D47"/>
    <w:rsid w:val="00960DBB"/>
    <w:rsid w:val="0096115B"/>
    <w:rsid w:val="009626A4"/>
    <w:rsid w:val="00962896"/>
    <w:rsid w:val="009679EE"/>
    <w:rsid w:val="00967C8C"/>
    <w:rsid w:val="00971B43"/>
    <w:rsid w:val="0097256F"/>
    <w:rsid w:val="00973E13"/>
    <w:rsid w:val="00976063"/>
    <w:rsid w:val="0098050B"/>
    <w:rsid w:val="0098141D"/>
    <w:rsid w:val="009820DB"/>
    <w:rsid w:val="009834AA"/>
    <w:rsid w:val="00994D10"/>
    <w:rsid w:val="009A2BFC"/>
    <w:rsid w:val="009A3819"/>
    <w:rsid w:val="009A4BDA"/>
    <w:rsid w:val="009A6904"/>
    <w:rsid w:val="009B1D12"/>
    <w:rsid w:val="009B4CAE"/>
    <w:rsid w:val="009C13AB"/>
    <w:rsid w:val="009E5FAA"/>
    <w:rsid w:val="009F0272"/>
    <w:rsid w:val="009F2014"/>
    <w:rsid w:val="00A041BA"/>
    <w:rsid w:val="00A05E44"/>
    <w:rsid w:val="00A115C2"/>
    <w:rsid w:val="00A11C62"/>
    <w:rsid w:val="00A12E6B"/>
    <w:rsid w:val="00A166DE"/>
    <w:rsid w:val="00A36F28"/>
    <w:rsid w:val="00A411BD"/>
    <w:rsid w:val="00A51326"/>
    <w:rsid w:val="00A516F7"/>
    <w:rsid w:val="00A537ED"/>
    <w:rsid w:val="00A61FCB"/>
    <w:rsid w:val="00A623CD"/>
    <w:rsid w:val="00A65E96"/>
    <w:rsid w:val="00A71DC9"/>
    <w:rsid w:val="00A7386A"/>
    <w:rsid w:val="00A74DAB"/>
    <w:rsid w:val="00A74F24"/>
    <w:rsid w:val="00A76F67"/>
    <w:rsid w:val="00A77C6E"/>
    <w:rsid w:val="00A85F10"/>
    <w:rsid w:val="00A86FB6"/>
    <w:rsid w:val="00A94BF4"/>
    <w:rsid w:val="00AA0887"/>
    <w:rsid w:val="00AA16E9"/>
    <w:rsid w:val="00AA7D08"/>
    <w:rsid w:val="00AB4298"/>
    <w:rsid w:val="00AB6D14"/>
    <w:rsid w:val="00AC030E"/>
    <w:rsid w:val="00AC09D1"/>
    <w:rsid w:val="00AC0E67"/>
    <w:rsid w:val="00AD2C03"/>
    <w:rsid w:val="00AD3E10"/>
    <w:rsid w:val="00AD5498"/>
    <w:rsid w:val="00AE1B1C"/>
    <w:rsid w:val="00AE3716"/>
    <w:rsid w:val="00AE4BFA"/>
    <w:rsid w:val="00AE7B35"/>
    <w:rsid w:val="00AF04BA"/>
    <w:rsid w:val="00AF4105"/>
    <w:rsid w:val="00B00894"/>
    <w:rsid w:val="00B0407B"/>
    <w:rsid w:val="00B0498B"/>
    <w:rsid w:val="00B059F6"/>
    <w:rsid w:val="00B069F4"/>
    <w:rsid w:val="00B175AB"/>
    <w:rsid w:val="00B22B83"/>
    <w:rsid w:val="00B2470E"/>
    <w:rsid w:val="00B252AF"/>
    <w:rsid w:val="00B25B98"/>
    <w:rsid w:val="00B271DA"/>
    <w:rsid w:val="00B2750A"/>
    <w:rsid w:val="00B27811"/>
    <w:rsid w:val="00B42FA8"/>
    <w:rsid w:val="00B45856"/>
    <w:rsid w:val="00B52EDE"/>
    <w:rsid w:val="00B57AE3"/>
    <w:rsid w:val="00B57D47"/>
    <w:rsid w:val="00B6440A"/>
    <w:rsid w:val="00B64AC9"/>
    <w:rsid w:val="00B64FD6"/>
    <w:rsid w:val="00B77229"/>
    <w:rsid w:val="00B8663C"/>
    <w:rsid w:val="00B86E2B"/>
    <w:rsid w:val="00BA3D71"/>
    <w:rsid w:val="00BA7087"/>
    <w:rsid w:val="00BB3625"/>
    <w:rsid w:val="00BB5732"/>
    <w:rsid w:val="00BB7E3F"/>
    <w:rsid w:val="00BC62A5"/>
    <w:rsid w:val="00BD2903"/>
    <w:rsid w:val="00BD4A74"/>
    <w:rsid w:val="00BE424B"/>
    <w:rsid w:val="00BE4C97"/>
    <w:rsid w:val="00BE6988"/>
    <w:rsid w:val="00BF5AA0"/>
    <w:rsid w:val="00C04B5A"/>
    <w:rsid w:val="00C0708D"/>
    <w:rsid w:val="00C14968"/>
    <w:rsid w:val="00C2083B"/>
    <w:rsid w:val="00C22245"/>
    <w:rsid w:val="00C24DAB"/>
    <w:rsid w:val="00C3037A"/>
    <w:rsid w:val="00C35F5B"/>
    <w:rsid w:val="00C40225"/>
    <w:rsid w:val="00C40E94"/>
    <w:rsid w:val="00C44E7E"/>
    <w:rsid w:val="00C46056"/>
    <w:rsid w:val="00C50978"/>
    <w:rsid w:val="00C54070"/>
    <w:rsid w:val="00C610B5"/>
    <w:rsid w:val="00C629C8"/>
    <w:rsid w:val="00C63CB8"/>
    <w:rsid w:val="00C64EC9"/>
    <w:rsid w:val="00C71937"/>
    <w:rsid w:val="00C71C3B"/>
    <w:rsid w:val="00C72FC6"/>
    <w:rsid w:val="00C73E73"/>
    <w:rsid w:val="00C77AD9"/>
    <w:rsid w:val="00C826D4"/>
    <w:rsid w:val="00CA049B"/>
    <w:rsid w:val="00CA7CCA"/>
    <w:rsid w:val="00CB7B67"/>
    <w:rsid w:val="00CC2242"/>
    <w:rsid w:val="00CD4C7B"/>
    <w:rsid w:val="00CD5945"/>
    <w:rsid w:val="00CE1BBF"/>
    <w:rsid w:val="00CE2B9D"/>
    <w:rsid w:val="00CE5010"/>
    <w:rsid w:val="00CE6486"/>
    <w:rsid w:val="00CF6CB1"/>
    <w:rsid w:val="00D04679"/>
    <w:rsid w:val="00D04C55"/>
    <w:rsid w:val="00D1181C"/>
    <w:rsid w:val="00D1229A"/>
    <w:rsid w:val="00D15FEE"/>
    <w:rsid w:val="00D1638A"/>
    <w:rsid w:val="00D1673F"/>
    <w:rsid w:val="00D20259"/>
    <w:rsid w:val="00D234A3"/>
    <w:rsid w:val="00D24947"/>
    <w:rsid w:val="00D30BF4"/>
    <w:rsid w:val="00D32C17"/>
    <w:rsid w:val="00D36F56"/>
    <w:rsid w:val="00D42B1D"/>
    <w:rsid w:val="00D617CA"/>
    <w:rsid w:val="00D61E1B"/>
    <w:rsid w:val="00D6551B"/>
    <w:rsid w:val="00D656F2"/>
    <w:rsid w:val="00D70726"/>
    <w:rsid w:val="00D716C6"/>
    <w:rsid w:val="00D74B16"/>
    <w:rsid w:val="00D770E6"/>
    <w:rsid w:val="00D91DC8"/>
    <w:rsid w:val="00DA1E78"/>
    <w:rsid w:val="00DA406D"/>
    <w:rsid w:val="00DA4936"/>
    <w:rsid w:val="00DA5E26"/>
    <w:rsid w:val="00DA6BD5"/>
    <w:rsid w:val="00DB3349"/>
    <w:rsid w:val="00DB39CB"/>
    <w:rsid w:val="00DB3EE6"/>
    <w:rsid w:val="00DC4154"/>
    <w:rsid w:val="00DC4AF6"/>
    <w:rsid w:val="00DC76CA"/>
    <w:rsid w:val="00DC7E87"/>
    <w:rsid w:val="00DD2742"/>
    <w:rsid w:val="00DD4913"/>
    <w:rsid w:val="00DD52CE"/>
    <w:rsid w:val="00DE3F9B"/>
    <w:rsid w:val="00DE764E"/>
    <w:rsid w:val="00DF0CF4"/>
    <w:rsid w:val="00E11633"/>
    <w:rsid w:val="00E169CA"/>
    <w:rsid w:val="00E2211E"/>
    <w:rsid w:val="00E24ABC"/>
    <w:rsid w:val="00E276C6"/>
    <w:rsid w:val="00E33353"/>
    <w:rsid w:val="00E33BF3"/>
    <w:rsid w:val="00E34299"/>
    <w:rsid w:val="00E34A83"/>
    <w:rsid w:val="00E40B05"/>
    <w:rsid w:val="00E448D5"/>
    <w:rsid w:val="00E47BA8"/>
    <w:rsid w:val="00E51A54"/>
    <w:rsid w:val="00E53E0F"/>
    <w:rsid w:val="00E5416A"/>
    <w:rsid w:val="00E55F25"/>
    <w:rsid w:val="00E570AE"/>
    <w:rsid w:val="00E61F2F"/>
    <w:rsid w:val="00E64640"/>
    <w:rsid w:val="00E66D92"/>
    <w:rsid w:val="00E719EC"/>
    <w:rsid w:val="00E723D2"/>
    <w:rsid w:val="00E72F26"/>
    <w:rsid w:val="00E77756"/>
    <w:rsid w:val="00E8085E"/>
    <w:rsid w:val="00E8278B"/>
    <w:rsid w:val="00E84206"/>
    <w:rsid w:val="00E90CBF"/>
    <w:rsid w:val="00E953E8"/>
    <w:rsid w:val="00E974BA"/>
    <w:rsid w:val="00E976A7"/>
    <w:rsid w:val="00EB2EE4"/>
    <w:rsid w:val="00EB3A8D"/>
    <w:rsid w:val="00EB431D"/>
    <w:rsid w:val="00EC58F1"/>
    <w:rsid w:val="00ED5343"/>
    <w:rsid w:val="00ED56D6"/>
    <w:rsid w:val="00ED766C"/>
    <w:rsid w:val="00EE2F59"/>
    <w:rsid w:val="00EF2B3C"/>
    <w:rsid w:val="00EF3F44"/>
    <w:rsid w:val="00EF703A"/>
    <w:rsid w:val="00F137C4"/>
    <w:rsid w:val="00F13C4D"/>
    <w:rsid w:val="00F222BB"/>
    <w:rsid w:val="00F235D9"/>
    <w:rsid w:val="00F239FA"/>
    <w:rsid w:val="00F24F52"/>
    <w:rsid w:val="00F25C0C"/>
    <w:rsid w:val="00F26105"/>
    <w:rsid w:val="00F363C9"/>
    <w:rsid w:val="00F363E0"/>
    <w:rsid w:val="00F40436"/>
    <w:rsid w:val="00F44B1C"/>
    <w:rsid w:val="00F5638C"/>
    <w:rsid w:val="00F56ACC"/>
    <w:rsid w:val="00F60409"/>
    <w:rsid w:val="00F75A85"/>
    <w:rsid w:val="00F90AE1"/>
    <w:rsid w:val="00F95EFE"/>
    <w:rsid w:val="00F961D2"/>
    <w:rsid w:val="00FA5E5D"/>
    <w:rsid w:val="00FA5FF0"/>
    <w:rsid w:val="00FA6016"/>
    <w:rsid w:val="00FA61D0"/>
    <w:rsid w:val="00FB7365"/>
    <w:rsid w:val="00FC0A85"/>
    <w:rsid w:val="00FC3AB9"/>
    <w:rsid w:val="00FC4740"/>
    <w:rsid w:val="00FC54C9"/>
    <w:rsid w:val="00FC70DD"/>
    <w:rsid w:val="00FF0A86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c4bc96" strokecolor="#c4bc96">
      <v:fill color="#c4bc96"/>
      <v:stroke color="#c4bc96"/>
      <v:textbox inset="1mm,1mm,1mm,1mm"/>
    </o:shapedefaults>
    <o:shapelayout v:ext="edit">
      <o:idmap v:ext="edit" data="2"/>
    </o:shapelayout>
  </w:shapeDefaults>
  <w:decimalSymbol w:val=","/>
  <w:listSeparator w:val=";"/>
  <w14:docId w14:val="7075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E44"/>
    <w:pPr>
      <w:spacing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0D49"/>
    <w:pPr>
      <w:keepNext/>
      <w:keepLines/>
      <w:spacing w:before="680"/>
      <w:outlineLvl w:val="0"/>
    </w:pPr>
    <w:rPr>
      <w:rFonts w:ascii="Arial" w:eastAsia="Times New Roman" w:hAnsi="Arial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2DC6"/>
    <w:pPr>
      <w:spacing w:before="360"/>
      <w:outlineLvl w:val="1"/>
    </w:pPr>
    <w:rPr>
      <w:rFonts w:ascii="Arial" w:hAnsi="Arial"/>
      <w:b/>
      <w:sz w:val="20"/>
    </w:rPr>
  </w:style>
  <w:style w:type="paragraph" w:styleId="Titolo3">
    <w:name w:val="heading 3"/>
    <w:aliases w:val="Titolo saggio"/>
    <w:basedOn w:val="Normale"/>
    <w:next w:val="Normale"/>
    <w:link w:val="Titolo3Carattere"/>
    <w:uiPriority w:val="9"/>
    <w:qFormat/>
    <w:rsid w:val="00973E13"/>
    <w:pPr>
      <w:pBdr>
        <w:bottom w:val="single" w:sz="4" w:space="1" w:color="auto"/>
      </w:pBdr>
      <w:spacing w:after="0"/>
      <w:outlineLvl w:val="2"/>
    </w:pPr>
    <w:rPr>
      <w:rFonts w:ascii="Arial" w:hAnsi="Arial"/>
      <w:sz w:val="24"/>
    </w:rPr>
  </w:style>
  <w:style w:type="paragraph" w:styleId="Titolo4">
    <w:name w:val="heading 4"/>
    <w:aliases w:val="Abstract"/>
    <w:basedOn w:val="Normale"/>
    <w:next w:val="Normale"/>
    <w:link w:val="Titolo4Carattere"/>
    <w:uiPriority w:val="9"/>
    <w:qFormat/>
    <w:rsid w:val="00973E13"/>
    <w:pPr>
      <w:pBdr>
        <w:bottom w:val="single" w:sz="4" w:space="1" w:color="auto"/>
      </w:pBdr>
      <w:outlineLvl w:val="3"/>
    </w:pPr>
    <w:rPr>
      <w:rFonts w:ascii="Arial" w:hAnsi="Arial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A12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B5A"/>
  </w:style>
  <w:style w:type="paragraph" w:styleId="Pidipagina">
    <w:name w:val="footer"/>
    <w:basedOn w:val="Normale"/>
    <w:link w:val="PidipaginaCarattere"/>
    <w:uiPriority w:val="99"/>
    <w:unhideWhenUsed/>
    <w:rsid w:val="00C04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B5A"/>
  </w:style>
  <w:style w:type="table" w:styleId="Grigliatabella">
    <w:name w:val="Table Grid"/>
    <w:basedOn w:val="Tabellanormale"/>
    <w:uiPriority w:val="59"/>
    <w:rsid w:val="00C0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A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4A74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rsid w:val="00D656F2"/>
    <w:pPr>
      <w:ind w:left="720"/>
      <w:contextualSpacing/>
    </w:pPr>
    <w:rPr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830D49"/>
    <w:rPr>
      <w:rFonts w:ascii="Arial" w:eastAsia="Times New Roman" w:hAnsi="Arial" w:cs="Mangal"/>
      <w:b/>
      <w:bCs/>
      <w:color w:val="000000"/>
      <w:sz w:val="22"/>
      <w:szCs w:val="22"/>
      <w:lang w:val="it-IT"/>
    </w:rPr>
  </w:style>
  <w:style w:type="character" w:customStyle="1" w:styleId="Titolo2Carattere">
    <w:name w:val="Titolo 2 Carattere"/>
    <w:link w:val="Titolo2"/>
    <w:uiPriority w:val="9"/>
    <w:rsid w:val="00222DC6"/>
    <w:rPr>
      <w:rFonts w:ascii="Arial" w:hAnsi="Arial"/>
      <w:b/>
      <w:szCs w:val="22"/>
      <w:lang w:eastAsia="en-US"/>
    </w:rPr>
  </w:style>
  <w:style w:type="character" w:customStyle="1" w:styleId="Titolo3Carattere">
    <w:name w:val="Titolo 3 Carattere"/>
    <w:aliases w:val="Titolo saggio Carattere"/>
    <w:link w:val="Titolo3"/>
    <w:uiPriority w:val="9"/>
    <w:rsid w:val="00973E13"/>
    <w:rPr>
      <w:rFonts w:ascii="Arial" w:hAnsi="Arial"/>
      <w:sz w:val="24"/>
      <w:szCs w:val="22"/>
      <w:lang w:eastAsia="en-US"/>
    </w:rPr>
  </w:style>
  <w:style w:type="character" w:customStyle="1" w:styleId="Titolo4Carattere">
    <w:name w:val="Titolo 4 Carattere"/>
    <w:aliases w:val="Abstract Carattere"/>
    <w:link w:val="Titolo4"/>
    <w:uiPriority w:val="9"/>
    <w:rsid w:val="00973E13"/>
    <w:rPr>
      <w:rFonts w:ascii="Arial" w:hAnsi="Arial"/>
      <w:szCs w:val="22"/>
      <w:lang w:eastAsia="en-US"/>
    </w:rPr>
  </w:style>
  <w:style w:type="paragraph" w:customStyle="1" w:styleId="References">
    <w:name w:val="References"/>
    <w:basedOn w:val="Normale"/>
    <w:qFormat/>
    <w:rsid w:val="00A85F10"/>
    <w:pPr>
      <w:ind w:left="720" w:hanging="720"/>
    </w:pPr>
    <w:rPr>
      <w:rFonts w:eastAsia="Times New Roman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3D6F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086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2714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627141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62714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71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27141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27141"/>
    <w:rPr>
      <w:vertAlign w:val="superscript"/>
    </w:rPr>
  </w:style>
  <w:style w:type="paragraph" w:styleId="Sottotitolo">
    <w:name w:val="Subtitle"/>
    <w:aliases w:val="Autore"/>
    <w:basedOn w:val="Normale"/>
    <w:next w:val="Normale"/>
    <w:link w:val="SottotitoloCarattere"/>
    <w:uiPriority w:val="11"/>
    <w:qFormat/>
    <w:rsid w:val="00973E13"/>
    <w:pPr>
      <w:spacing w:before="40"/>
      <w:jc w:val="left"/>
    </w:pPr>
    <w:rPr>
      <w:rFonts w:ascii="Arial" w:hAnsi="Arial"/>
      <w:sz w:val="20"/>
      <w:szCs w:val="20"/>
    </w:rPr>
  </w:style>
  <w:style w:type="character" w:customStyle="1" w:styleId="SottotitoloCarattere">
    <w:name w:val="Sottotitolo Carattere"/>
    <w:aliases w:val="Autore Carattere"/>
    <w:link w:val="Sottotitolo"/>
    <w:uiPriority w:val="11"/>
    <w:rsid w:val="00973E13"/>
    <w:rPr>
      <w:rFonts w:ascii="Arial" w:hAnsi="Arial"/>
      <w:lang w:eastAsia="en-US"/>
    </w:rPr>
  </w:style>
  <w:style w:type="character" w:styleId="Enfasigrassetto">
    <w:name w:val="Strong"/>
    <w:aliases w:val="pippo"/>
    <w:uiPriority w:val="22"/>
    <w:rsid w:val="0026029A"/>
    <w:rPr>
      <w:i/>
      <w:color w:val="808080"/>
    </w:rPr>
  </w:style>
  <w:style w:type="numbering" w:customStyle="1" w:styleId="Bullet">
    <w:name w:val="Bullet"/>
    <w:basedOn w:val="Nessunelenco"/>
    <w:uiPriority w:val="99"/>
    <w:rsid w:val="00F24F52"/>
    <w:pPr>
      <w:numPr>
        <w:numId w:val="10"/>
      </w:numPr>
    </w:pPr>
  </w:style>
  <w:style w:type="paragraph" w:customStyle="1" w:styleId="Bullet1">
    <w:name w:val="Bullet 1"/>
    <w:basedOn w:val="Elencoacolori-Colore11"/>
    <w:link w:val="Bullet1Carattere"/>
    <w:qFormat/>
    <w:rsid w:val="00415AF0"/>
    <w:pPr>
      <w:numPr>
        <w:numId w:val="11"/>
      </w:numPr>
      <w:spacing w:after="40"/>
      <w:contextualSpacing w:val="0"/>
    </w:pPr>
    <w:rPr>
      <w:sz w:val="22"/>
    </w:rPr>
  </w:style>
  <w:style w:type="paragraph" w:customStyle="1" w:styleId="Lista1">
    <w:name w:val="Lista 1"/>
    <w:basedOn w:val="Elencoacolori-Colore11"/>
    <w:link w:val="Lista1Carattere"/>
    <w:qFormat/>
    <w:rsid w:val="00415AF0"/>
    <w:pPr>
      <w:numPr>
        <w:numId w:val="24"/>
      </w:numPr>
      <w:spacing w:after="40"/>
      <w:ind w:left="714" w:hanging="357"/>
      <w:contextualSpacing w:val="0"/>
    </w:pPr>
    <w:rPr>
      <w:sz w:val="22"/>
      <w:szCs w:val="22"/>
    </w:rPr>
  </w:style>
  <w:style w:type="character" w:customStyle="1" w:styleId="Elencoacolori-Colore1Carattere">
    <w:name w:val="Elenco a colori - Colore 1 Carattere"/>
    <w:link w:val="Elencoacolori-Colore11"/>
    <w:uiPriority w:val="34"/>
    <w:rsid w:val="00E8278B"/>
    <w:rPr>
      <w:rFonts w:ascii="Times New Roman" w:hAnsi="Times New Roman" w:cs="Times New Roman"/>
    </w:rPr>
  </w:style>
  <w:style w:type="character" w:customStyle="1" w:styleId="Bullet1Carattere">
    <w:name w:val="Bullet 1 Carattere"/>
    <w:link w:val="Bullet1"/>
    <w:rsid w:val="00415AF0"/>
    <w:rPr>
      <w:rFonts w:ascii="Times New Roman" w:hAnsi="Times New Roman"/>
      <w:sz w:val="22"/>
      <w:lang w:eastAsia="en-US"/>
    </w:rPr>
  </w:style>
  <w:style w:type="paragraph" w:customStyle="1" w:styleId="Didascaliafigure">
    <w:name w:val="Didascalia figure"/>
    <w:basedOn w:val="Normale"/>
    <w:link w:val="DidascaliafigureCarattere"/>
    <w:qFormat/>
    <w:rsid w:val="00495814"/>
    <w:pPr>
      <w:spacing w:after="360"/>
      <w:jc w:val="center"/>
    </w:pPr>
    <w:rPr>
      <w:sz w:val="20"/>
      <w:szCs w:val="20"/>
    </w:rPr>
  </w:style>
  <w:style w:type="character" w:customStyle="1" w:styleId="Lista1Carattere">
    <w:name w:val="Lista 1 Carattere"/>
    <w:link w:val="Lista1"/>
    <w:rsid w:val="00415AF0"/>
    <w:rPr>
      <w:rFonts w:ascii="Times New Roman" w:hAnsi="Times New Roman"/>
      <w:sz w:val="22"/>
      <w:szCs w:val="22"/>
      <w:lang w:eastAsia="en-US"/>
    </w:rPr>
  </w:style>
  <w:style w:type="character" w:customStyle="1" w:styleId="DidascaliafigureCarattere">
    <w:name w:val="Didascalia figure Carattere"/>
    <w:link w:val="Didascaliafigure"/>
    <w:rsid w:val="00495814"/>
    <w:rPr>
      <w:rFonts w:ascii="Times New Roman" w:hAnsi="Times New Roman" w:cs="Times New Roman"/>
      <w:sz w:val="20"/>
      <w:szCs w:val="20"/>
    </w:rPr>
  </w:style>
  <w:style w:type="paragraph" w:customStyle="1" w:styleId="Affiliazione">
    <w:name w:val="Affiliazione"/>
    <w:basedOn w:val="Normale"/>
    <w:next w:val="Normale"/>
    <w:qFormat/>
    <w:rsid w:val="00973E13"/>
    <w:pPr>
      <w:spacing w:after="40"/>
      <w:jc w:val="left"/>
    </w:pPr>
    <w:rPr>
      <w:rFonts w:ascii="Arial" w:hAnsi="Arial"/>
      <w:b/>
      <w:i/>
      <w:color w:val="808080"/>
      <w:sz w:val="17"/>
    </w:rPr>
  </w:style>
  <w:style w:type="paragraph" w:customStyle="1" w:styleId="Bullet2">
    <w:name w:val="Bullet 2"/>
    <w:basedOn w:val="Bullet1"/>
    <w:qFormat/>
    <w:rsid w:val="00415AF0"/>
    <w:pPr>
      <w:ind w:left="1071"/>
    </w:pPr>
  </w:style>
  <w:style w:type="paragraph" w:customStyle="1" w:styleId="Lista2">
    <w:name w:val="Lista 2"/>
    <w:basedOn w:val="Lista1"/>
    <w:qFormat/>
    <w:rsid w:val="00415AF0"/>
    <w:pPr>
      <w:numPr>
        <w:numId w:val="12"/>
      </w:numPr>
      <w:ind w:left="1071" w:hanging="357"/>
    </w:pPr>
  </w:style>
  <w:style w:type="character" w:styleId="Enfasicorsivo">
    <w:name w:val="Emphasis"/>
    <w:uiPriority w:val="20"/>
    <w:rsid w:val="000D5415"/>
    <w:rPr>
      <w:i/>
      <w:iCs/>
    </w:rPr>
  </w:style>
  <w:style w:type="paragraph" w:customStyle="1" w:styleId="Notepdp">
    <w:name w:val="Note pdp"/>
    <w:basedOn w:val="Testonotaapidipagina"/>
    <w:link w:val="NotepdpCarattere"/>
    <w:qFormat/>
    <w:rsid w:val="004C38DB"/>
  </w:style>
  <w:style w:type="character" w:customStyle="1" w:styleId="NotepdpCarattere">
    <w:name w:val="Note pdp Carattere"/>
    <w:link w:val="Notepdp"/>
    <w:rsid w:val="004C38DB"/>
    <w:rPr>
      <w:rFonts w:ascii="Times New Roman" w:hAnsi="Times New Roman" w:cs="Times New Roman"/>
      <w:sz w:val="20"/>
      <w:szCs w:val="20"/>
      <w:lang w:val="it-IT"/>
    </w:rPr>
  </w:style>
  <w:style w:type="character" w:styleId="Rimandocommento">
    <w:name w:val="annotation reference"/>
    <w:uiPriority w:val="99"/>
    <w:semiHidden/>
    <w:unhideWhenUsed/>
    <w:rsid w:val="00336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DD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36DDC"/>
    <w:rPr>
      <w:rFonts w:ascii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DD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36DDC"/>
    <w:rPr>
      <w:rFonts w:ascii="Times New Roman" w:hAnsi="Times New Roman"/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B2750A"/>
    <w:rPr>
      <w:color w:val="800080"/>
      <w:u w:val="single"/>
    </w:rPr>
  </w:style>
  <w:style w:type="paragraph" w:customStyle="1" w:styleId="Sfondoacolori-Colore11">
    <w:name w:val="Sfondo a colori - Colore 11"/>
    <w:hidden/>
    <w:uiPriority w:val="99"/>
    <w:semiHidden/>
    <w:rsid w:val="00AF4105"/>
    <w:rPr>
      <w:rFonts w:ascii="Times New Roman" w:hAnsi="Times New Roman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12E6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yt/press/it/statistics.html" TargetMode="External"/><Relationship Id="rId13" Type="http://schemas.openxmlformats.org/officeDocument/2006/relationships/hyperlink" Target="https://www.youtube.com/watch?v=GBFZt5mDnHs&amp;feature=youtu.be" TargetMode="External"/><Relationship Id="rId18" Type="http://schemas.openxmlformats.org/officeDocument/2006/relationships/hyperlink" Target="http://www.visual-literacy.org/periodic_table/periodic_table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IT/TXT/PDF/?uri=CELEX:32006H0962&amp;from=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pubeditor.it/" TargetMode="External"/><Relationship Id="rId17" Type="http://schemas.openxmlformats.org/officeDocument/2006/relationships/hyperlink" Target="http://www.istruzione.it/esame_di_stato/Primo_Ciclo/normativa/allegati/legge170_10.pdf" TargetMode="External"/><Relationship Id="rId25" Type="http://schemas.openxmlformats.org/officeDocument/2006/relationships/hyperlink" Target="http://alistapart.com/article/web3point0" TargetMode="External"/><Relationship Id="rId2" Type="http://schemas.openxmlformats.org/officeDocument/2006/relationships/styles" Target="styles.xml"/><Relationship Id="rId16" Type="http://schemas.openxmlformats.org/officeDocument/2006/relationships/hyperlink" Target="http://lte.unifi.it" TargetMode="External"/><Relationship Id="rId20" Type="http://schemas.openxmlformats.org/officeDocument/2006/relationships/hyperlink" Target="http://www.istruzione.it/allegati/2014/DIRETTIVA_SISTEMA_NAZIONALE_DI_VALUTAZIONE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ubblica.it/scuola/2015/02/14/news/flipped_classroom_scuola-107238673/" TargetMode="External"/><Relationship Id="rId24" Type="http://schemas.openxmlformats.org/officeDocument/2006/relationships/hyperlink" Target="http://www.moocresearch.com/wp-content/uploads/2014/06/MRI-Report-WangBaker-June-20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3128/formare-15124" TargetMode="External"/><Relationship Id="rId23" Type="http://schemas.openxmlformats.org/officeDocument/2006/relationships/hyperlink" Target="http://www.tandfonline.com/doi/pdf/10.1080/01443410.2011.62140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x.doi.org/10.13128/formare-16148" TargetMode="External"/><Relationship Id="rId19" Type="http://schemas.openxmlformats.org/officeDocument/2006/relationships/hyperlink" Target="http://www.annaliistruzione.it/var/ezflow_site/storage/original/application/55f6425315450eb079ff3e4da917750c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upress.net/index.php/formare/article/view/15124" TargetMode="External"/><Relationship Id="rId14" Type="http://schemas.openxmlformats.org/officeDocument/2006/relationships/hyperlink" Target="http://freemind.sourceforge.net/wiki/index.php/Download" TargetMode="External"/><Relationship Id="rId22" Type="http://schemas.openxmlformats.org/officeDocument/2006/relationships/hyperlink" Target="http://www.fupress.net/index.php/formare/article/view/12601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nd/4.0/legalco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epeek.com/Digital-Asset-Management/oecd/education/education-at-a-glance-2014/to-what-level-have-adults-studied_eag_highlights-2014-4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10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Links>
    <vt:vector size="66" baseType="variant">
      <vt:variant>
        <vt:i4>1441817</vt:i4>
      </vt:variant>
      <vt:variant>
        <vt:i4>27</vt:i4>
      </vt:variant>
      <vt:variant>
        <vt:i4>0</vt:i4>
      </vt:variant>
      <vt:variant>
        <vt:i4>5</vt:i4>
      </vt:variant>
      <vt:variant>
        <vt:lpwstr>http://www.moocresearch.com/wp-content/uploads/2014/06/MRI-Report-WangBaker-June-2014.pdf</vt:lpwstr>
      </vt:variant>
      <vt:variant>
        <vt:lpwstr/>
      </vt:variant>
      <vt:variant>
        <vt:i4>2162785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http://www.tandfonline.com/doi/pdf/10.1080/01443410.2011.621403</vt:lpwstr>
      </vt:variant>
      <vt:variant>
        <vt:lpwstr/>
      </vt:variant>
      <vt:variant>
        <vt:i4>7929916</vt:i4>
      </vt:variant>
      <vt:variant>
        <vt:i4>21</vt:i4>
      </vt:variant>
      <vt:variant>
        <vt:i4>0</vt:i4>
      </vt:variant>
      <vt:variant>
        <vt:i4>5</vt:i4>
      </vt:variant>
      <vt:variant>
        <vt:lpwstr>http://www.fupress.net/index.php/formare/article/view/12601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http://eur-lex.europa.eu/legal-content/IT/TXT/PDF/?uri=CELEX:32006H0962&amp;from=IT</vt:lpwstr>
      </vt:variant>
      <vt:variant>
        <vt:lpwstr/>
      </vt:variant>
      <vt:variant>
        <vt:i4>3735654</vt:i4>
      </vt:variant>
      <vt:variant>
        <vt:i4>15</vt:i4>
      </vt:variant>
      <vt:variant>
        <vt:i4>0</vt:i4>
      </vt:variant>
      <vt:variant>
        <vt:i4>5</vt:i4>
      </vt:variant>
      <vt:variant>
        <vt:lpwstr>http://www.istruzione.it/allegati/2014/DIRETTIVA_SISTEMA_NAZIONALE_DI_VALUTAZIONE.pdf</vt:lpwstr>
      </vt:variant>
      <vt:variant>
        <vt:lpwstr/>
      </vt:variant>
      <vt:variant>
        <vt:i4>7536655</vt:i4>
      </vt:variant>
      <vt:variant>
        <vt:i4>12</vt:i4>
      </vt:variant>
      <vt:variant>
        <vt:i4>0</vt:i4>
      </vt:variant>
      <vt:variant>
        <vt:i4>5</vt:i4>
      </vt:variant>
      <vt:variant>
        <vt:lpwstr>http://www.annaliistruzione.it/var/ezflow_site/storage/original/application/55f6425315450eb079ff3e4da917750c.pdf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http://www.visual-literacy.org/periodic_table/periodic_table.pdf</vt:lpwstr>
      </vt:variant>
      <vt:variant>
        <vt:lpwstr/>
      </vt:variant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http://www.istruzione.it/esame_di_stato/Primo_Ciclo/normativa/allegati/legge170_10.pdf</vt:lpwstr>
      </vt:variant>
      <vt:variant>
        <vt:lpwstr/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http://lte.unifi.it/</vt:lpwstr>
      </vt:variant>
      <vt:variant>
        <vt:lpwstr/>
      </vt:variant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http://mfeldstein.com/four-barriers-that-moocs-must-overcome-to-become-sustainable-model/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http://www.keepeek.com/Digital-Asset-Management/oecd/education/education-at-a-glance-2014/to-what-level-have-adults-studied_eag_highlights-2014-4-en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2024-01-11T18:24:00Z</dcterms:created>
  <dcterms:modified xsi:type="dcterms:W3CDTF">2024-01-12T07:02:00Z</dcterms:modified>
</cp:coreProperties>
</file>